
<file path=[Content_Types].xml><?xml version="1.0" encoding="utf-8"?>
<Types xmlns="http://schemas.openxmlformats.org/package/2006/content-types">
  <Default Extension="xml" ContentType="application/xml"/>
  <Override PartName="/_rels/.rels" ContentType="application/vnd.openxmlformats-package.relationships+xml"/>
  <Override PartName="/customXml/item4.xml" ContentType="application/xml"/>
  <Override PartName="/customXml/itemProps4.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1.xml" ContentType="application/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rPr>
          <w:rFonts w:cs="Calibri"/>
        </w:rPr>
      </w:pPr>
      <w:r>
        <w:rPr/>
      </w:r>
    </w:p>
    <w:p>
      <w:pPr>
        <w:pStyle w:val="Normal"/>
        <w:spacing w:lineRule="auto" w:line="240"/>
        <w:rPr>
          <w:rFonts w:cs="Calibri"/>
        </w:rPr>
      </w:pPr>
      <w:r>
        <w:rPr/>
      </w:r>
    </w:p>
    <w:p>
      <w:pPr>
        <w:pStyle w:val="Normal"/>
        <w:spacing w:lineRule="auto" w:line="240"/>
        <w:rPr>
          <w:rFonts w:cs="Calibri"/>
        </w:rPr>
      </w:pPr>
      <w:r>
        <w:rPr/>
      </w:r>
    </w:p>
    <w:p>
      <w:pPr>
        <w:pStyle w:val="Normal"/>
        <w:spacing w:lineRule="auto" w:line="240"/>
        <w:rPr>
          <w:rFonts w:cs="Calibri"/>
        </w:rPr>
      </w:pPr>
      <w:r>
        <w:rPr/>
      </w:r>
    </w:p>
    <w:p>
      <w:pPr>
        <w:pStyle w:val="Normal"/>
        <w:spacing w:lineRule="auto" w:line="240"/>
        <w:rPr>
          <w:rFonts w:cs="Calibri"/>
        </w:rPr>
      </w:pPr>
      <w:r>
        <w:rPr/>
      </w:r>
    </w:p>
    <w:p>
      <w:pPr>
        <w:pStyle w:val="Normal"/>
        <w:spacing w:lineRule="auto" w:line="240"/>
        <w:rPr>
          <w:rFonts w:cs="Calibri"/>
        </w:rPr>
      </w:pPr>
      <w:r>
        <w:rPr/>
      </w:r>
    </w:p>
    <w:p>
      <w:pPr>
        <w:pStyle w:val="Normal"/>
        <w:spacing w:lineRule="auto" w:line="240"/>
        <w:rPr>
          <w:rFonts w:cs="Calibri"/>
        </w:rPr>
      </w:pPr>
      <w:r>
        <w:rPr/>
      </w:r>
    </w:p>
    <w:p>
      <w:pPr>
        <w:pStyle w:val="Normal"/>
        <w:spacing w:lineRule="auto" w:line="240"/>
        <w:rPr>
          <w:rFonts w:cs="Calibri"/>
        </w:rPr>
      </w:pPr>
      <w:r>
        <w:rPr/>
      </w:r>
    </w:p>
    <w:p>
      <w:pPr>
        <w:pStyle w:val="Normal"/>
        <w:spacing w:lineRule="auto" w:line="240"/>
        <w:rPr>
          <w:rFonts w:cs="Calibri"/>
        </w:rPr>
      </w:pPr>
      <w:r>
        <w:rPr/>
      </w:r>
    </w:p>
    <w:p>
      <w:pPr>
        <w:pStyle w:val="Normal"/>
        <w:spacing w:lineRule="auto" w:line="240"/>
        <w:rPr>
          <w:rFonts w:cs="Calibri"/>
        </w:rPr>
      </w:pPr>
      <w:r>
        <w:rPr/>
      </w:r>
    </w:p>
    <w:p>
      <w:pPr>
        <w:pStyle w:val="Normal"/>
        <w:spacing w:lineRule="auto" w:line="240"/>
        <w:rPr>
          <w:rFonts w:cs="Calibri"/>
        </w:rPr>
      </w:pPr>
      <w:r>
        <w:rPr/>
      </w:r>
    </w:p>
    <w:p>
      <w:pPr>
        <w:pStyle w:val="Normal"/>
        <w:spacing w:lineRule="auto" w:line="240"/>
        <w:rPr>
          <w:rFonts w:cs="Calibri"/>
        </w:rPr>
      </w:pPr>
      <w:r>
        <w:rPr/>
      </w:r>
    </w:p>
    <w:p>
      <w:pPr>
        <w:pStyle w:val="Normal"/>
        <w:spacing w:lineRule="auto" w:line="240"/>
        <w:rPr>
          <w:rFonts w:cs="Calibri"/>
        </w:rPr>
      </w:pPr>
      <w:r>
        <w:rPr/>
      </w:r>
    </w:p>
    <w:p>
      <w:pPr>
        <w:pStyle w:val="Normal"/>
        <w:spacing w:lineRule="auto" w:line="240"/>
        <w:rPr>
          <w:rFonts w:cs="Calibri"/>
        </w:rPr>
      </w:pPr>
      <w:r>
        <w:rPr/>
      </w:r>
    </w:p>
    <w:p>
      <w:pPr>
        <w:pStyle w:val="Normal"/>
        <w:spacing w:lineRule="auto" w:line="240"/>
        <w:rPr>
          <w:rFonts w:cs="Calibri"/>
        </w:rPr>
      </w:pPr>
      <w:r>
        <w:rPr/>
      </w:r>
    </w:p>
    <w:p>
      <w:pPr>
        <w:pStyle w:val="Normal"/>
        <w:spacing w:lineRule="auto" w:line="240"/>
        <w:rPr>
          <w:rFonts w:cs="Calibri"/>
        </w:rPr>
      </w:pPr>
      <w:r>
        <w:rPr/>
      </w:r>
    </w:p>
    <w:p>
      <w:pPr>
        <w:pStyle w:val="Normal"/>
        <w:spacing w:lineRule="auto" w:line="240"/>
        <w:rPr>
          <w:rFonts w:cs="Calibri"/>
        </w:rPr>
      </w:pPr>
      <w:r>
        <w:rPr/>
      </w:r>
    </w:p>
    <w:p>
      <w:pPr>
        <w:pStyle w:val="Normal"/>
        <w:spacing w:lineRule="auto" w:line="240"/>
        <w:rPr>
          <w:rFonts w:cs="Calibri"/>
        </w:rPr>
      </w:pPr>
      <w:r>
        <w:rPr/>
      </w:r>
    </w:p>
    <w:p>
      <w:pPr>
        <w:pStyle w:val="Normal"/>
        <w:spacing w:lineRule="auto" w:line="240"/>
        <w:rPr>
          <w:rFonts w:cs="Calibri"/>
        </w:rPr>
      </w:pPr>
      <w:r>
        <w:rPr/>
      </w:r>
    </w:p>
    <w:p>
      <w:pPr>
        <w:pStyle w:val="Normal"/>
        <w:spacing w:lineRule="auto" w:line="240"/>
        <w:rPr>
          <w:rFonts w:cs="Calibri"/>
        </w:rPr>
      </w:pPr>
      <w:r>
        <w:rPr/>
      </w:r>
    </w:p>
    <w:p>
      <w:pPr>
        <w:pStyle w:val="Normal"/>
        <w:spacing w:lineRule="auto" w:line="240"/>
        <w:rPr>
          <w:rFonts w:cs="Calibri"/>
        </w:rPr>
      </w:pPr>
      <w:r>
        <w:rPr/>
      </w:r>
    </w:p>
    <w:p>
      <w:pPr>
        <w:pStyle w:val="Normal"/>
        <w:spacing w:lineRule="auto" w:line="240"/>
        <w:rPr>
          <w:rFonts w:cs="Calibri"/>
        </w:rPr>
      </w:pPr>
      <w:r>
        <w:rPr/>
      </w:r>
    </w:p>
    <w:p>
      <w:pPr>
        <w:pStyle w:val="Normal"/>
        <w:spacing w:lineRule="auto" w:line="240"/>
        <w:rPr>
          <w:rFonts w:cs="Calibri"/>
        </w:rPr>
      </w:pPr>
      <w:r>
        <w:rPr/>
      </w:r>
    </w:p>
    <w:p>
      <w:pPr>
        <w:pStyle w:val="Normal"/>
        <w:spacing w:lineRule="auto" w:line="240"/>
        <w:rPr>
          <w:rFonts w:cs="Calibri"/>
        </w:rPr>
      </w:pPr>
      <w:r>
        <w:rPr/>
      </w:r>
    </w:p>
    <w:p>
      <w:pPr>
        <w:pStyle w:val="Normal"/>
        <w:spacing w:lineRule="auto" w:line="240"/>
        <w:rPr/>
      </w:pPr>
      <w:bookmarkStart w:id="0" w:name="_GoBack"/>
      <w:bookmarkEnd w:id="0"/>
      <w:r>
        <w:rPr>
          <w:rFonts w:cs="Calibri"/>
        </w:rPr>
        <w:t>Na de uitspraak van de Centrale Raad van Beroep (CRvB) van 16 augustus 2011</w:t>
      </w:r>
      <w:r>
        <w:rPr>
          <w:rStyle w:val="FootnoteCharacters"/>
          <w:rStyle w:val="Voetnootanker"/>
          <w:rFonts w:cs="Calibri"/>
        </w:rPr>
        <w:footnoteReference w:id="2"/>
      </w:r>
      <w:r>
        <w:rPr>
          <w:rFonts w:cs="Calibri"/>
        </w:rPr>
        <w:t xml:space="preserve"> oordeelde de toenmalige minister van Binnenlandse Zaken en Koninkrijksrelaties, verantwoordelijk voor het inburgeringsbeleid, in september 2011 dat alle Turkse onderdanen en hun gezinsleden niet langer inburgeringsplichtig zijn. Dit besluit had tot gevolg dat ook Turkse asielstatushouders op grond van bestaand beleid geen aanspraak maken op inburgeringsvoorzieningen. </w:t>
      </w:r>
    </w:p>
    <w:p>
      <w:pPr>
        <w:pStyle w:val="Normal"/>
        <w:spacing w:lineRule="auto" w:line="240"/>
        <w:rPr>
          <w:rFonts w:cs="Calibri"/>
        </w:rPr>
      </w:pPr>
      <w:r>
        <w:rPr>
          <w:rFonts w:cs="Calibri"/>
        </w:rPr>
      </w:r>
    </w:p>
    <w:p>
      <w:pPr>
        <w:pStyle w:val="Normal"/>
        <w:spacing w:lineRule="auto" w:line="240"/>
        <w:rPr/>
      </w:pPr>
      <w:r>
        <w:rPr>
          <w:rFonts w:cs="Calibri"/>
        </w:rPr>
        <w:t>Destijds was sprake van een zeer gering aantal Turkse asielstatushouders. Sinds medio 2016 is echter sprake van een stijging van het aantal Turkse onderdanen dat in Nederland asiel aanvraagt. De rechtbank Midden-Nederland heeft op 11 juli 2019</w:t>
      </w:r>
      <w:r>
        <w:rPr>
          <w:rStyle w:val="Voetnootanker"/>
          <w:rFonts w:cs="Calibri"/>
        </w:rPr>
        <w:footnoteReference w:id="3"/>
      </w:r>
      <w:r>
        <w:rPr>
          <w:rStyle w:val="FootnoteCharacters"/>
        </w:rPr>
        <w:t xml:space="preserve"> </w:t>
      </w:r>
      <w:r>
        <w:rPr>
          <w:rFonts w:cs="Calibri"/>
        </w:rPr>
        <w:t>in een uitspraak overwogen dat niet valt in te zien dat de inburgeringsplicht niet zou gelden voor Turkse asielstatushouders. Deze zaak betrof een geschil tussen een asielstatushouder met de Turkse nationaliteit en SZW over de inburgeringsplicht en de voorwaarden van de door DUO verstrekte lening.</w:t>
      </w:r>
    </w:p>
    <w:p>
      <w:pPr>
        <w:pStyle w:val="Normal"/>
        <w:spacing w:lineRule="auto" w:line="240"/>
        <w:rPr>
          <w:rFonts w:cs="Calibri"/>
        </w:rPr>
      </w:pPr>
      <w:r>
        <w:rPr>
          <w:rFonts w:cs="Calibri"/>
        </w:rPr>
      </w:r>
    </w:p>
    <w:p>
      <w:pPr>
        <w:pStyle w:val="Normal"/>
        <w:spacing w:lineRule="auto" w:line="240"/>
        <w:rPr/>
      </w:pPr>
      <w:r>
        <w:rPr>
          <w:rFonts w:cs="Calibri"/>
        </w:rPr>
        <w:t xml:space="preserve">Tegen deze achtergrond kom ik nu tot de conclusie dat de inburgeringsplicht vanaf 2011 gecontinueerd had moeten worden voor Turkse asielstatushouders. </w:t>
      </w:r>
    </w:p>
    <w:p>
      <w:pPr>
        <w:pStyle w:val="Normal"/>
        <w:spacing w:lineRule="auto" w:line="240"/>
        <w:rPr>
          <w:rFonts w:cs="Calibri"/>
        </w:rPr>
      </w:pPr>
      <w:r>
        <w:rPr>
          <w:rFonts w:cs="Calibri"/>
        </w:rPr>
      </w:r>
    </w:p>
    <w:p>
      <w:pPr>
        <w:pStyle w:val="Normal"/>
        <w:spacing w:lineRule="auto" w:line="240"/>
        <w:rPr>
          <w:rFonts w:cs="Calibri"/>
        </w:rPr>
      </w:pPr>
      <w:r>
        <w:rPr>
          <w:rFonts w:cs="Calibri"/>
        </w:rPr>
        <w:t xml:space="preserve">Het heeft mijn voorkeur om Turkse asielstatushouders via het opt-insysteem de kans te geven om alsnog onder het huidige inburgeringsstelsel in te burgeren. Het opt-insysteem zal per direct ingaan en eindigen met de inwerkingtreding van het nieuwe inburgeringsstelsel. Het zal opengesteld worden voor alle Turkse onderdanen die de afgelopen jaren in het bezit zijn gesteld van een verblijfsvergunning asiel. Indien zij van deze mogelijkheid gebruikmaken, gelden alle rechten én plichten van het huidige inburgeringsregime, zoals die nu ook gelden voor de andere asielstatushouders. </w:t>
      </w:r>
    </w:p>
    <w:p>
      <w:pPr>
        <w:pStyle w:val="Normal"/>
        <w:spacing w:lineRule="auto" w:line="240"/>
        <w:rPr>
          <w:rFonts w:cs="Calibri"/>
        </w:rPr>
      </w:pPr>
      <w:r>
        <w:rPr>
          <w:rFonts w:cs="Calibri"/>
        </w:rPr>
      </w:r>
    </w:p>
    <w:p>
      <w:pPr>
        <w:pStyle w:val="Normal"/>
        <w:spacing w:lineRule="auto" w:line="240"/>
        <w:rPr>
          <w:rFonts w:cs="Calibri"/>
        </w:rPr>
      </w:pPr>
      <w:r>
        <w:rPr>
          <w:rFonts w:cs="Calibri"/>
        </w:rPr>
        <w:t>Door het bieden van deze mogelijkheid, kom ik tevens tegemoet aan de wens van verschillende gemeenten, Vluchtelingenwerk Nederland (VWN) en COA, die erop hebben gewezen dat de uitzonderingspositie van Turkse asielstatushouders een onwenselijke situatie is. Met deze mogelijkheid kunnen ook Turkse asielstatushouders aanspraak kunnen maken op inburgeringsvoorzieningen, kunnen zij mee doen aan de voorinburgering verzorgd door het COA en kunnen gemeenten geld krijgen voor maatschappelijke begeleiding van Turkse asielstatushouders. Daarnaast bestaat er voor hen dan ook recht op kwijtschelding van een DUO-lening.</w:t>
      </w:r>
    </w:p>
    <w:p>
      <w:pPr>
        <w:pStyle w:val="Normal"/>
        <w:rPr/>
      </w:pPr>
      <w:r>
        <w:rPr/>
      </w:r>
    </w:p>
    <w:p>
      <w:pPr>
        <w:pStyle w:val="Normal"/>
        <w:spacing w:lineRule="auto" w:line="240"/>
        <w:rPr>
          <w:rFonts w:cs="Calibri"/>
        </w:rPr>
      </w:pPr>
      <w:r>
        <w:rPr>
          <w:rFonts w:cs="Calibri"/>
        </w:rPr>
        <w:t xml:space="preserve">Met de betrokken uitvoeringsorganisaties DUO, IND, COA en gemeenten breng ik momenteel de gevolgen in kaart zodat de uitvoeringspraktijk hierop kan worden aangepast. Ik streef ernaar dat het opt-insysteem in januari 2020 open wordt gesteld.  </w:t>
      </w:r>
    </w:p>
    <w:p>
      <w:pPr>
        <w:pStyle w:val="Normal"/>
        <w:spacing w:lineRule="auto" w:line="240"/>
        <w:rPr>
          <w:rFonts w:cs="Calibri"/>
        </w:rPr>
      </w:pPr>
      <w:r>
        <w:rPr>
          <w:rFonts w:cs="Calibri"/>
        </w:rPr>
      </w:r>
    </w:p>
    <w:p>
      <w:pPr>
        <w:pStyle w:val="Normal"/>
        <w:rPr>
          <w:b/>
          <w:b/>
        </w:rPr>
      </w:pPr>
      <w:r>
        <w:rPr>
          <w:b/>
        </w:rPr>
        <w:t>Tot slot</w:t>
      </w:r>
    </w:p>
    <w:p>
      <w:pPr>
        <w:pStyle w:val="Normal"/>
        <w:spacing w:lineRule="auto" w:line="240"/>
        <w:rPr>
          <w:rFonts w:cs="Calibri"/>
        </w:rPr>
      </w:pPr>
      <w:r>
        <w:rPr>
          <w:rFonts w:cs="Calibri"/>
        </w:rPr>
        <w:t>In mijn brief van 25 juni 2019 over het integratiebeleid</w:t>
      </w:r>
      <w:r>
        <w:rPr>
          <w:rStyle w:val="FootnoteCharacters"/>
          <w:rStyle w:val="Voetnootanker"/>
        </w:rPr>
        <w:footnoteReference w:id="4"/>
      </w:r>
      <w:r>
        <w:rPr>
          <w:rFonts w:cs="Calibri"/>
        </w:rPr>
        <w:t xml:space="preserve"> heb ik uw Kamer laten weten hoe het onderzoek verloopt naar de juridische mogelijkheden om het nieuwe inburgeringsbeleid ook te laten gelden voor alle individuele Turkse nieuwkomers.</w:t>
      </w:r>
      <w:r>
        <w:rPr>
          <w:rStyle w:val="FootnoteCharacters"/>
          <w:rStyle w:val="Voetnootanker"/>
        </w:rPr>
        <w:footnoteReference w:id="5"/>
      </w:r>
      <w:r>
        <w:rPr>
          <w:rStyle w:val="FootnoteCharacters"/>
        </w:rPr>
        <w:t xml:space="preserve"> </w:t>
      </w:r>
      <w:r>
        <w:rPr/>
        <w:t xml:space="preserve">Dit onderzoek, in samenwerking met de ministeries van Justitie en Veiligheid en Buitenlandse Zaken nadert voltooiing. </w:t>
      </w:r>
      <w:r>
        <w:rPr>
          <w:rFonts w:cs="Calibri"/>
        </w:rPr>
        <w:t xml:space="preserve">Over de uitkomsten ervan verwacht ik uw Kamer binnenkort te informeren.  </w:t>
      </w:r>
    </w:p>
    <w:p>
      <w:pPr>
        <w:pStyle w:val="Normal"/>
        <w:spacing w:lineRule="auto" w:line="240"/>
        <w:rPr>
          <w:rFonts w:cs="Calibri"/>
        </w:rPr>
      </w:pPr>
      <w:r>
        <w:rPr>
          <w:rFonts w:cs="Calibri"/>
        </w:rPr>
      </w:r>
    </w:p>
    <w:p>
      <w:pPr>
        <w:pStyle w:val="Normal"/>
        <w:spacing w:lineRule="auto" w:line="240"/>
        <w:rPr>
          <w:rFonts w:cs="Calibri"/>
        </w:rPr>
      </w:pPr>
      <w:r>
        <w:rPr>
          <w:rFonts w:cs="Calibri"/>
        </w:rPr>
      </w:r>
    </w:p>
    <w:p>
      <w:pPr>
        <w:pStyle w:val="Normal"/>
        <w:spacing w:lineRule="auto" w:line="240"/>
        <w:rPr>
          <w:rFonts w:cs="Calibri"/>
        </w:rPr>
      </w:pPr>
      <w:r>
        <w:rPr>
          <w:rFonts w:cs="Calibri"/>
        </w:rPr>
        <w:t xml:space="preserve">de Minister van Sociale Zaken </w:t>
        <w:br/>
        <w:t>en Werkgelegenheid,</w:t>
      </w:r>
    </w:p>
    <w:p>
      <w:pPr>
        <w:pStyle w:val="Normal"/>
        <w:spacing w:lineRule="auto" w:line="240"/>
        <w:rPr>
          <w:rFonts w:cs="Calibri"/>
        </w:rPr>
      </w:pPr>
      <w:r>
        <w:rPr>
          <w:rFonts w:cs="Calibri"/>
        </w:rPr>
      </w:r>
    </w:p>
    <w:p>
      <w:pPr>
        <w:pStyle w:val="Normal"/>
        <w:spacing w:lineRule="auto" w:line="240"/>
        <w:rPr>
          <w:rFonts w:cs="Calibri"/>
        </w:rPr>
      </w:pPr>
      <w:r>
        <w:rPr>
          <w:rFonts w:cs="Calibri"/>
        </w:rPr>
      </w:r>
    </w:p>
    <w:p>
      <w:pPr>
        <w:pStyle w:val="Normal"/>
        <w:spacing w:lineRule="auto" w:line="240"/>
        <w:rPr>
          <w:rFonts w:cs="Calibri"/>
        </w:rPr>
      </w:pPr>
      <w:r>
        <w:rPr>
          <w:rFonts w:cs="Calibri"/>
        </w:rPr>
      </w:r>
    </w:p>
    <w:p>
      <w:pPr>
        <w:pStyle w:val="Normal"/>
        <w:spacing w:lineRule="auto" w:line="240"/>
        <w:rPr>
          <w:rFonts w:cs="Calibri"/>
        </w:rPr>
      </w:pPr>
      <w:r>
        <w:rPr>
          <w:rFonts w:cs="Calibri"/>
        </w:rPr>
      </w:r>
    </w:p>
    <w:p>
      <w:pPr>
        <w:pStyle w:val="Normal"/>
        <w:spacing w:lineRule="auto" w:line="240"/>
        <w:rPr/>
      </w:pPr>
      <w:r>
        <w:rPr>
          <w:rFonts w:cs="Calibri"/>
        </w:rPr>
        <w:t>W. Koolmees</w:t>
      </w:r>
    </w:p>
    <w:p>
      <w:pPr>
        <w:pStyle w:val="Normal"/>
        <w:rPr/>
      </w:pPr>
      <w:r>
        <w:rPr/>
      </w:r>
    </w:p>
    <w:sectPr>
      <w:headerReference w:type="default" r:id="rId2"/>
      <w:headerReference w:type="first" r:id="rId3"/>
      <w:footnotePr>
        <w:numFmt w:val="decimal"/>
      </w:footnotePr>
      <w:type w:val="nextPage"/>
      <w:pgSz w:w="11906" w:h="16838"/>
      <w:pgMar w:left="1587" w:right="2777" w:header="0" w:top="2948" w:footer="0" w:bottom="1020"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Verdana">
    <w:charset w:val="01"/>
    <w:family w:val="roman"/>
    <w:pitch w:val="variable"/>
  </w:font>
  <w:font w:name="Segoe UI">
    <w:charset w:val="01"/>
    <w:family w:val="roman"/>
    <w:pitch w:val="variable"/>
  </w:font>
  <w:font w:name="Liberation Sans">
    <w:altName w:val="Arial"/>
    <w:charset w:val="01"/>
    <w:family w:val="swiss"/>
    <w:pitch w:val="variable"/>
  </w:font>
  <w:font w:name="Arial">
    <w:charset w:val="01"/>
    <w:family w:val="roman"/>
    <w:pitch w:val="variable"/>
  </w:font>
  <w:font w:name="KIX Barcode">
    <w:charset w:val="01"/>
    <w:family w:val="roman"/>
    <w:pitch w:val="variable"/>
  </w:font>
  <w:font w:name="Calibri">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Voetnoot"/>
        <w:rPr/>
      </w:pPr>
      <w:r>
        <w:rPr>
          <w:rStyle w:val="Voetnoottekens"/>
        </w:rPr>
        <w:footnoteRef/>
      </w:r>
      <w:r>
        <w:rPr>
          <w:rStyle w:val="FootnoteCharacters"/>
        </w:rPr>
        <w:tab/>
      </w:r>
      <w:r>
        <w:rPr>
          <w:lang w:val="nl-NL"/>
        </w:rPr>
        <w:t xml:space="preserve"> </w:t>
      </w:r>
      <w:r>
        <w:rPr>
          <w:rFonts w:eastAsia="DejaVu Sans" w:cs="Calibri"/>
          <w:color w:val="000000"/>
          <w:sz w:val="18"/>
          <w:szCs w:val="18"/>
          <w:lang w:val="nl-NL" w:eastAsia="nl-NL"/>
        </w:rPr>
        <w:t xml:space="preserve">CRvB 16 augustus 2011, ECLI:NL:CRVB:2011:BR4959. </w:t>
      </w:r>
    </w:p>
  </w:footnote>
  <w:footnote w:id="3">
    <w:p>
      <w:pPr>
        <w:pStyle w:val="Voetnoot"/>
        <w:rPr/>
      </w:pPr>
      <w:r>
        <w:rPr>
          <w:rStyle w:val="Voetnoottekens"/>
        </w:rPr>
        <w:footnoteRef/>
      </w:r>
      <w:r>
        <w:rPr>
          <w:rStyle w:val="FootnoteCharacters"/>
          <w:sz w:val="18"/>
          <w:szCs w:val="18"/>
        </w:rPr>
        <w:tab/>
      </w:r>
      <w:r>
        <w:rPr>
          <w:lang w:val="nl-NL"/>
        </w:rPr>
        <w:t xml:space="preserve"> </w:t>
      </w:r>
      <w:r>
        <w:rPr>
          <w:sz w:val="18"/>
          <w:szCs w:val="18"/>
          <w:lang w:val="nl-NL"/>
        </w:rPr>
        <w:t>Rechtbank Midden-Nederland, zittingsplaats Utrecht, 11 juli 2019, ECLI:NL:RBMNE:2019:3510.</w:t>
      </w:r>
    </w:p>
  </w:footnote>
  <w:footnote w:id="4">
    <w:p>
      <w:pPr>
        <w:pStyle w:val="Voetnoot"/>
        <w:rPr/>
      </w:pPr>
      <w:r>
        <w:rPr>
          <w:rStyle w:val="Voetnoottekens"/>
        </w:rPr>
        <w:footnoteRef/>
      </w:r>
      <w:r>
        <w:rPr>
          <w:rStyle w:val="FootnoteCharacters"/>
          <w:sz w:val="18"/>
          <w:szCs w:val="18"/>
        </w:rPr>
        <w:tab/>
      </w:r>
      <w:r>
        <w:rPr>
          <w:sz w:val="18"/>
          <w:szCs w:val="18"/>
          <w:lang w:val="nl-NL"/>
        </w:rPr>
        <w:t xml:space="preserve"> </w:t>
      </w:r>
      <w:r>
        <w:rPr>
          <w:rFonts w:eastAsia="DejaVu Sans" w:cs="Calibri"/>
          <w:color w:val="000000"/>
          <w:sz w:val="18"/>
          <w:szCs w:val="18"/>
          <w:lang w:val="nl-NL" w:eastAsia="nl-NL"/>
        </w:rPr>
        <w:t>Kamerstukken II, 2018/19, 32824, nr. 283.</w:t>
      </w:r>
    </w:p>
  </w:footnote>
  <w:footnote w:id="5">
    <w:p>
      <w:pPr>
        <w:pStyle w:val="Voetnoot"/>
        <w:rPr/>
      </w:pPr>
      <w:r>
        <w:rPr>
          <w:rStyle w:val="Voetnoottekens"/>
        </w:rPr>
        <w:footnoteRef/>
      </w:r>
      <w:r>
        <w:rPr>
          <w:rStyle w:val="FootnoteCharacters"/>
          <w:sz w:val="18"/>
          <w:szCs w:val="18"/>
        </w:rPr>
        <w:tab/>
      </w:r>
      <w:r>
        <w:rPr>
          <w:sz w:val="18"/>
          <w:szCs w:val="18"/>
          <w:lang w:val="nl-NL"/>
        </w:rPr>
        <w:t xml:space="preserve"> </w:t>
      </w:r>
      <w:r>
        <w:rPr>
          <w:sz w:val="18"/>
          <w:szCs w:val="18"/>
          <w:lang w:val="nl-NL"/>
        </w:rPr>
        <w:t>I</w:t>
      </w:r>
      <w:r>
        <w:rPr>
          <w:rFonts w:eastAsia="Times New Roman"/>
          <w:sz w:val="18"/>
          <w:szCs w:val="18"/>
          <w:lang w:val="nl-NL"/>
        </w:rPr>
        <w:t>n het kader van de door de Tweede Kamer aangenomen motie-Paternotte/Heerma, Kamerstukken II 2018/19, 35 000 XV, nr. 23.</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MarginlessContainer"/>
      <w:rPr/>
    </w:pPr>
    <w:r>
      <w:rPr/>
      <mc:AlternateContent>
        <mc:Choice Requires="wps">
          <w:drawing>
            <wp:anchor behindDoc="1" distT="0" distB="0" distL="0" distR="0" simplePos="0" locked="0" layoutInCell="1" allowOverlap="1" relativeHeight="2" wp14:anchorId="329BB9D7">
              <wp:simplePos x="0" y="0"/>
              <wp:positionH relativeFrom="page">
                <wp:posOffset>5921375</wp:posOffset>
              </wp:positionH>
              <wp:positionV relativeFrom="page">
                <wp:posOffset>1979930</wp:posOffset>
              </wp:positionV>
              <wp:extent cx="1383030" cy="8010525"/>
              <wp:effectExtent l="0" t="0" r="0" b="0"/>
              <wp:wrapNone/>
              <wp:docPr id="1" name="Colofon_vervolg"/>
              <a:graphic xmlns:a="http://schemas.openxmlformats.org/drawingml/2006/main">
                <a:graphicData uri="http://schemas.microsoft.com/office/word/2010/wordprocessingShape">
                  <wps:wsp>
                    <wps:cNvSpPr/>
                    <wps:spPr>
                      <a:xfrm>
                        <a:off x="0" y="0"/>
                        <a:ext cx="1382400" cy="8010000"/>
                      </a:xfrm>
                      <a:prstGeom prst="rect">
                        <a:avLst/>
                      </a:prstGeom>
                      <a:noFill/>
                      <a:ln>
                        <a:noFill/>
                      </a:ln>
                    </wps:spPr>
                    <wps:style>
                      <a:lnRef idx="0"/>
                      <a:fillRef idx="0"/>
                      <a:effectRef idx="0"/>
                      <a:fontRef idx="minor"/>
                    </wps:style>
                    <wps:txbx>
                      <w:txbxContent>
                        <w:p>
                          <w:pPr>
                            <w:pStyle w:val="WitregelW2"/>
                            <w:rPr>
                              <w:color w:val="auto"/>
                            </w:rPr>
                          </w:pPr>
                          <w:r>
                            <w:rPr>
                              <w:color w:val="auto"/>
                            </w:rPr>
                          </w:r>
                        </w:p>
                        <w:p>
                          <w:pPr>
                            <w:pStyle w:val="Referentiegegevenskopjes"/>
                            <w:rPr>
                              <w:color w:val="auto"/>
                            </w:rPr>
                          </w:pPr>
                          <w:r>
                            <w:rPr>
                              <w:color w:val="auto"/>
                            </w:rPr>
                            <w:t>Datum</w:t>
                          </w:r>
                        </w:p>
                        <w:p>
                          <w:pPr>
                            <w:pStyle w:val="Frameinhoud"/>
                            <w:rPr>
                              <w:color w:val="auto"/>
                            </w:rPr>
                          </w:pPr>
                          <w:r>
                            <w:rPr>
                              <w:color w:val="auto"/>
                            </w:rPr>
                            <w:t>12 november 2019</w:t>
                          </w:r>
                        </w:p>
                        <w:p>
                          <w:pPr>
                            <w:pStyle w:val="Frameinhoud"/>
                            <w:rPr>
                              <w:color w:val="auto"/>
                            </w:rPr>
                          </w:pPr>
                          <w:r>
                            <w:rPr>
                              <w:color w:val="auto"/>
                            </w:rPr>
                          </w:r>
                        </w:p>
                        <w:p>
                          <w:pPr>
                            <w:pStyle w:val="WitregelW1"/>
                            <w:rPr>
                              <w:color w:val="auto"/>
                            </w:rPr>
                          </w:pPr>
                          <w:r>
                            <w:rPr>
                              <w:color w:val="auto"/>
                            </w:rPr>
                          </w:r>
                        </w:p>
                        <w:p>
                          <w:pPr>
                            <w:pStyle w:val="Referentiegegevenskopjes"/>
                            <w:rPr>
                              <w:color w:val="auto"/>
                            </w:rPr>
                          </w:pPr>
                          <w:r>
                            <w:rPr>
                              <w:color w:val="auto"/>
                            </w:rPr>
                            <w:t>Onze referentie</w:t>
                          </w:r>
                        </w:p>
                        <w:p>
                          <w:pPr>
                            <w:pStyle w:val="ReferentiegegevensHL"/>
                            <w:rPr>
                              <w:color w:val="auto"/>
                            </w:rPr>
                          </w:pPr>
                          <w:r>
                            <w:rPr>
                              <w:color w:val="auto"/>
                            </w:rPr>
                            <w:fldChar w:fldCharType="begin"/>
                          </w:r>
                          <w:r>
                            <w:rPr/>
                            <w:instrText> DOCPROPERTY "iOnsKenmerk"</w:instrText>
                          </w:r>
                          <w:r>
                            <w:rPr/>
                            <w:fldChar w:fldCharType="separate"/>
                          </w:r>
                          <w:r>
                            <w:rPr/>
                            <w:t>2019-0000131716</w:t>
                          </w:r>
                          <w:r>
                            <w:rPr/>
                            <w:fldChar w:fldCharType="end"/>
                          </w:r>
                        </w:p>
                      </w:txbxContent>
                    </wps:txbx>
                    <wps:bodyPr lIns="0" rIns="0" tIns="0" bIns="0">
                      <a:noAutofit/>
                    </wps:bodyPr>
                  </wps:wsp>
                </a:graphicData>
              </a:graphic>
            </wp:anchor>
          </w:drawing>
        </mc:Choice>
        <mc:Fallback>
          <w:pict>
            <v:rect id="shape_0" ID="Colofon_vervolg" stroked="f" style="position:absolute;margin-left:466.25pt;margin-top:155.9pt;width:108.8pt;height:630.65pt;mso-position-horizontal-relative:page;mso-position-vertical-relative:page" wp14:anchorId="329BB9D7">
              <w10:wrap type="square"/>
              <v:fill o:detectmouseclick="t" on="false"/>
              <v:stroke color="#3465a4" joinstyle="round" endcap="flat"/>
              <v:textbox>
                <w:txbxContent>
                  <w:p>
                    <w:pPr>
                      <w:pStyle w:val="WitregelW2"/>
                      <w:rPr>
                        <w:color w:val="auto"/>
                      </w:rPr>
                    </w:pPr>
                    <w:r>
                      <w:rPr>
                        <w:color w:val="auto"/>
                      </w:rPr>
                    </w:r>
                  </w:p>
                  <w:p>
                    <w:pPr>
                      <w:pStyle w:val="Referentiegegevenskopjes"/>
                      <w:rPr>
                        <w:color w:val="auto"/>
                      </w:rPr>
                    </w:pPr>
                    <w:r>
                      <w:rPr>
                        <w:color w:val="auto"/>
                      </w:rPr>
                      <w:t>Datum</w:t>
                    </w:r>
                  </w:p>
                  <w:p>
                    <w:pPr>
                      <w:pStyle w:val="Frameinhoud"/>
                      <w:rPr>
                        <w:color w:val="auto"/>
                      </w:rPr>
                    </w:pPr>
                    <w:r>
                      <w:rPr>
                        <w:color w:val="auto"/>
                      </w:rPr>
                      <w:t>12 november 2019</w:t>
                    </w:r>
                  </w:p>
                  <w:p>
                    <w:pPr>
                      <w:pStyle w:val="Frameinhoud"/>
                      <w:rPr>
                        <w:color w:val="auto"/>
                      </w:rPr>
                    </w:pPr>
                    <w:r>
                      <w:rPr>
                        <w:color w:val="auto"/>
                      </w:rPr>
                    </w:r>
                  </w:p>
                  <w:p>
                    <w:pPr>
                      <w:pStyle w:val="WitregelW1"/>
                      <w:rPr>
                        <w:color w:val="auto"/>
                      </w:rPr>
                    </w:pPr>
                    <w:r>
                      <w:rPr>
                        <w:color w:val="auto"/>
                      </w:rPr>
                    </w:r>
                  </w:p>
                  <w:p>
                    <w:pPr>
                      <w:pStyle w:val="Referentiegegevenskopjes"/>
                      <w:rPr>
                        <w:color w:val="auto"/>
                      </w:rPr>
                    </w:pPr>
                    <w:r>
                      <w:rPr>
                        <w:color w:val="auto"/>
                      </w:rPr>
                      <w:t>Onze referentie</w:t>
                    </w:r>
                  </w:p>
                  <w:p>
                    <w:pPr>
                      <w:pStyle w:val="ReferentiegegevensHL"/>
                      <w:rPr>
                        <w:color w:val="auto"/>
                      </w:rPr>
                    </w:pPr>
                    <w:r>
                      <w:rPr>
                        <w:color w:val="auto"/>
                      </w:rPr>
                      <w:fldChar w:fldCharType="begin"/>
                    </w:r>
                    <w:r>
                      <w:rPr/>
                      <w:instrText> DOCPROPERTY "iOnsKenmerk"</w:instrText>
                    </w:r>
                    <w:r>
                      <w:rPr/>
                      <w:fldChar w:fldCharType="separate"/>
                    </w:r>
                    <w:r>
                      <w:rPr/>
                      <w:t>2019-0000131716</w:t>
                    </w:r>
                    <w:r>
                      <w:rPr/>
                      <w:fldChar w:fldCharType="end"/>
                    </w:r>
                  </w:p>
                </w:txbxContent>
              </v:textbox>
            </v:rect>
          </w:pict>
        </mc:Fallback>
      </mc:AlternateContent>
      <mc:AlternateContent>
        <mc:Choice Requires="wps">
          <w:drawing>
            <wp:anchor behindDoc="1" distT="0" distB="0" distL="0" distR="0" simplePos="0" locked="0" layoutInCell="1" allowOverlap="1" relativeHeight="3" wp14:anchorId="66E0F8B8">
              <wp:simplePos x="0" y="0"/>
              <wp:positionH relativeFrom="page">
                <wp:posOffset>5921375</wp:posOffset>
              </wp:positionH>
              <wp:positionV relativeFrom="page">
                <wp:posOffset>10223500</wp:posOffset>
              </wp:positionV>
              <wp:extent cx="1260475" cy="180340"/>
              <wp:effectExtent l="0" t="0" r="0" b="0"/>
              <wp:wrapNone/>
              <wp:docPr id="3" name="Paginanummer_vervolg"/>
              <a:graphic xmlns:a="http://schemas.openxmlformats.org/drawingml/2006/main">
                <a:graphicData uri="http://schemas.microsoft.com/office/word/2010/wordprocessingShape">
                  <wps:wsp>
                    <wps:cNvSpPr/>
                    <wps:spPr>
                      <a:xfrm>
                        <a:off x="0" y="0"/>
                        <a:ext cx="1260000" cy="179640"/>
                      </a:xfrm>
                      <a:prstGeom prst="rect">
                        <a:avLst/>
                      </a:prstGeom>
                      <a:noFill/>
                      <a:ln>
                        <a:noFill/>
                      </a:ln>
                    </wps:spPr>
                    <wps:style>
                      <a:lnRef idx="0"/>
                      <a:fillRef idx="0"/>
                      <a:effectRef idx="0"/>
                      <a:fontRef idx="minor"/>
                    </wps:style>
                    <wps:txbx>
                      <w:txbxContent>
                        <w:p>
                          <w:pPr>
                            <w:pStyle w:val="Afzendgegevens"/>
                            <w:rPr>
                              <w:color w:val="auto"/>
                            </w:rPr>
                          </w:pPr>
                          <w:r>
                            <w:rPr>
                              <w:color w:val="auto"/>
                            </w:rPr>
                            <w:t xml:space="preserve">Pagina </w:t>
                          </w:r>
                          <w:r>
                            <w:rPr>
                              <w:color w:val="auto"/>
                            </w:rPr>
                            <w:fldChar w:fldCharType="begin"/>
                          </w:r>
                          <w:r>
                            <w:rPr/>
                            <w:instrText> PAGE </w:instrText>
                          </w:r>
                          <w:r>
                            <w:rPr/>
                            <w:fldChar w:fldCharType="separate"/>
                          </w:r>
                          <w:r>
                            <w:rPr/>
                            <w:t>2</w:t>
                          </w:r>
                          <w:r>
                            <w:rPr/>
                            <w:fldChar w:fldCharType="end"/>
                          </w:r>
                          <w:r>
                            <w:rPr>
                              <w:color w:val="auto"/>
                            </w:rPr>
                            <w:t xml:space="preserve"> van </w:t>
                          </w:r>
                          <w:r>
                            <w:rPr>
                              <w:color w:val="auto"/>
                            </w:rPr>
                            <w:fldChar w:fldCharType="begin"/>
                          </w:r>
                          <w:r>
                            <w:rPr/>
                            <w:instrText> NUMPAGES </w:instrText>
                          </w:r>
                          <w:r>
                            <w:rPr/>
                            <w:fldChar w:fldCharType="separate"/>
                          </w:r>
                          <w:r>
                            <w:rPr/>
                            <w:t>2</w:t>
                          </w:r>
                          <w:r>
                            <w:rPr/>
                            <w:fldChar w:fldCharType="end"/>
                          </w:r>
                        </w:p>
                      </w:txbxContent>
                    </wps:txbx>
                    <wps:bodyPr lIns="0" rIns="0" tIns="0" bIns="0">
                      <a:noAutofit/>
                    </wps:bodyPr>
                  </wps:wsp>
                </a:graphicData>
              </a:graphic>
            </wp:anchor>
          </w:drawing>
        </mc:Choice>
        <mc:Fallback>
          <w:pict>
            <v:rect id="shape_0" ID="Paginanummer_vervolg" stroked="f" style="position:absolute;margin-left:466.25pt;margin-top:805pt;width:99.15pt;height:14.1pt;mso-position-horizontal-relative:page;mso-position-vertical-relative:page" wp14:anchorId="66E0F8B8">
              <w10:wrap type="square"/>
              <v:fill o:detectmouseclick="t" on="false"/>
              <v:stroke color="#3465a4" joinstyle="round" endcap="flat"/>
              <v:textbox>
                <w:txbxContent>
                  <w:p>
                    <w:pPr>
                      <w:pStyle w:val="Afzendgegevens"/>
                      <w:rPr>
                        <w:color w:val="auto"/>
                      </w:rPr>
                    </w:pPr>
                    <w:r>
                      <w:rPr>
                        <w:color w:val="auto"/>
                      </w:rPr>
                      <w:t xml:space="preserve">Pagina </w:t>
                    </w:r>
                    <w:r>
                      <w:rPr>
                        <w:color w:val="auto"/>
                      </w:rPr>
                      <w:fldChar w:fldCharType="begin"/>
                    </w:r>
                    <w:r>
                      <w:rPr/>
                      <w:instrText> PAGE </w:instrText>
                    </w:r>
                    <w:r>
                      <w:rPr/>
                      <w:fldChar w:fldCharType="separate"/>
                    </w:r>
                    <w:r>
                      <w:rPr/>
                      <w:t>2</w:t>
                    </w:r>
                    <w:r>
                      <w:rPr/>
                      <w:fldChar w:fldCharType="end"/>
                    </w:r>
                    <w:r>
                      <w:rPr>
                        <w:color w:val="auto"/>
                      </w:rPr>
                      <w:t xml:space="preserve"> van </w:t>
                    </w:r>
                    <w:r>
                      <w:rPr>
                        <w:color w:val="auto"/>
                      </w:rPr>
                      <w:fldChar w:fldCharType="begin"/>
                    </w:r>
                    <w:r>
                      <w:rPr/>
                      <w:instrText> NUMPAGES </w:instrText>
                    </w:r>
                    <w:r>
                      <w:rPr/>
                      <w:fldChar w:fldCharType="separate"/>
                    </w:r>
                    <w:r>
                      <w:rPr/>
                      <w:t>2</w:t>
                    </w:r>
                    <w:r>
                      <w:rPr/>
                      <w:fldChar w:fldCharType="end"/>
                    </w:r>
                  </w:p>
                </w:txbxContent>
              </v:textbox>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MarginlessContainer"/>
      <w:spacing w:lineRule="exact" w:line="14" w:before="0" w:after="7029"/>
      <w:rPr/>
    </w:pPr>
    <w:r>
      <mc:AlternateContent>
        <mc:Choice Requires="wps">
          <w:drawing>
            <wp:anchor behindDoc="1" distT="0" distB="0" distL="0" distR="0" simplePos="0" locked="0" layoutInCell="1" allowOverlap="1" relativeHeight="4" wp14:anchorId="6424FF5B">
              <wp:simplePos x="0" y="0"/>
              <wp:positionH relativeFrom="page">
                <wp:posOffset>4013835</wp:posOffset>
              </wp:positionH>
              <wp:positionV relativeFrom="page">
                <wp:posOffset>0</wp:posOffset>
              </wp:positionV>
              <wp:extent cx="2340610" cy="1584325"/>
              <wp:effectExtent l="0" t="0" r="0" b="0"/>
              <wp:wrapNone/>
              <wp:docPr id="5" name="Woordmerk"/>
              <a:graphic xmlns:a="http://schemas.openxmlformats.org/drawingml/2006/main">
                <a:graphicData uri="http://schemas.microsoft.com/office/word/2010/wordprocessingShape">
                  <wps:wsp>
                    <wps:cNvSpPr/>
                    <wps:spPr>
                      <a:xfrm>
                        <a:off x="0" y="0"/>
                        <a:ext cx="2340000" cy="1583640"/>
                      </a:xfrm>
                      <a:prstGeom prst="rect">
                        <a:avLst/>
                      </a:prstGeom>
                      <a:noFill/>
                      <a:ln>
                        <a:noFill/>
                      </a:ln>
                    </wps:spPr>
                    <wps:style>
                      <a:lnRef idx="0"/>
                      <a:fillRef idx="0"/>
                      <a:effectRef idx="0"/>
                      <a:fontRef idx="minor"/>
                    </wps:style>
                    <wps:txbx>
                      <w:txbxContent>
                        <w:p>
                          <w:pPr>
                            <w:pStyle w:val="MarginlessContainer"/>
                            <w:rPr/>
                          </w:pPr>
                          <w:r>
                            <w:rPr/>
                            <w:drawing>
                              <wp:inline distT="0" distB="0" distL="0" distR="0">
                                <wp:extent cx="2339975" cy="1583055"/>
                                <wp:effectExtent l="0" t="0" r="0" b="0"/>
                                <wp:docPr id="7" name="Woordmerk"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ordmerk" descr=""/>
                                        <pic:cNvPicPr>
                                          <a:picLocks noChangeAspect="1" noChangeArrowheads="1"/>
                                        </pic:cNvPicPr>
                                      </pic:nvPicPr>
                                      <pic:blipFill>
                                        <a:blip r:embed="rId1"/>
                                        <a:stretch>
                                          <a:fillRect/>
                                        </a:stretch>
                                      </pic:blipFill>
                                      <pic:spPr bwMode="auto">
                                        <a:xfrm>
                                          <a:off x="0" y="0"/>
                                          <a:ext cx="2339975" cy="1583055"/>
                                        </a:xfrm>
                                        <a:prstGeom prst="rect">
                                          <a:avLst/>
                                        </a:prstGeom>
                                      </pic:spPr>
                                    </pic:pic>
                                  </a:graphicData>
                                </a:graphic>
                              </wp:inline>
                            </w:drawing>
                          </w:r>
                        </w:p>
                      </w:txbxContent>
                    </wps:txbx>
                    <wps:bodyPr lIns="0" rIns="0" tIns="0" bIns="0">
                      <a:noAutofit/>
                    </wps:bodyPr>
                  </wps:wsp>
                </a:graphicData>
              </a:graphic>
            </wp:anchor>
          </w:drawing>
        </mc:Choice>
        <mc:Fallback>
          <w:pict>
            <v:rect id="shape_0" ID="Woordmerk" stroked="f" style="position:absolute;margin-left:316.05pt;margin-top:0pt;width:184.2pt;height:124.65pt;mso-position-horizontal-relative:page;mso-position-vertical-relative:page" wp14:anchorId="6424FF5B">
              <w10:wrap type="none"/>
              <v:fill o:detectmouseclick="t" on="false"/>
              <v:stroke color="#3465a4" joinstyle="round" endcap="flat"/>
              <v:textbox>
                <w:txbxContent>
                  <w:p>
                    <w:pPr>
                      <w:pStyle w:val="MarginlessContainer"/>
                      <w:rPr/>
                    </w:pPr>
                    <w:r>
                      <w:rPr/>
                      <w:drawing>
                        <wp:inline distT="0" distB="0" distL="0" distR="0">
                          <wp:extent cx="2339975" cy="1583055"/>
                          <wp:effectExtent l="0" t="0" r="0" b="0"/>
                          <wp:docPr id="8" name="Woordmerk"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ordmerk" descr=""/>
                                  <pic:cNvPicPr>
                                    <a:picLocks noChangeAspect="1" noChangeArrowheads="1"/>
                                  </pic:cNvPicPr>
                                </pic:nvPicPr>
                                <pic:blipFill>
                                  <a:blip r:embed="rId1"/>
                                  <a:stretch>
                                    <a:fillRect/>
                                  </a:stretch>
                                </pic:blipFill>
                                <pic:spPr bwMode="auto">
                                  <a:xfrm>
                                    <a:off x="0" y="0"/>
                                    <a:ext cx="2339975" cy="1583055"/>
                                  </a:xfrm>
                                  <a:prstGeom prst="rect">
                                    <a:avLst/>
                                  </a:prstGeom>
                                </pic:spPr>
                              </pic:pic>
                            </a:graphicData>
                          </a:graphic>
                        </wp:inline>
                      </w:drawing>
                    </w:r>
                  </w:p>
                </w:txbxContent>
              </v:textbox>
            </v:rect>
          </w:pict>
        </mc:Fallback>
      </mc:AlternateContent>
      <mc:AlternateContent>
        <mc:Choice Requires="wps">
          <w:drawing>
            <wp:anchor behindDoc="1" distT="0" distB="0" distL="0" distR="0" simplePos="0" locked="0" layoutInCell="1" allowOverlap="1" relativeHeight="5" wp14:anchorId="19D24F30">
              <wp:simplePos x="0" y="0"/>
              <wp:positionH relativeFrom="page">
                <wp:posOffset>5921375</wp:posOffset>
              </wp:positionH>
              <wp:positionV relativeFrom="page">
                <wp:posOffset>1979930</wp:posOffset>
              </wp:positionV>
              <wp:extent cx="1383030" cy="8010525"/>
              <wp:effectExtent l="0" t="0" r="0" b="0"/>
              <wp:wrapNone/>
              <wp:docPr id="9" name="Colofon"/>
              <a:graphic xmlns:a="http://schemas.openxmlformats.org/drawingml/2006/main">
                <a:graphicData uri="http://schemas.microsoft.com/office/word/2010/wordprocessingShape">
                  <wps:wsp>
                    <wps:cNvSpPr/>
                    <wps:spPr>
                      <a:xfrm>
                        <a:off x="0" y="0"/>
                        <a:ext cx="1382400" cy="8010000"/>
                      </a:xfrm>
                      <a:prstGeom prst="rect">
                        <a:avLst/>
                      </a:prstGeom>
                      <a:noFill/>
                      <a:ln>
                        <a:noFill/>
                      </a:ln>
                    </wps:spPr>
                    <wps:style>
                      <a:lnRef idx="0"/>
                      <a:fillRef idx="0"/>
                      <a:effectRef idx="0"/>
                      <a:fontRef idx="minor"/>
                    </wps:style>
                    <wps:txbx>
                      <w:txbxContent>
                        <w:p>
                          <w:pPr>
                            <w:pStyle w:val="WitregelW2"/>
                            <w:rPr>
                              <w:color w:val="auto"/>
                            </w:rPr>
                          </w:pPr>
                          <w:r>
                            <w:rPr>
                              <w:color w:val="auto"/>
                            </w:rPr>
                          </w:r>
                        </w:p>
                        <w:p>
                          <w:pPr>
                            <w:pStyle w:val="Frameinhoud"/>
                            <w:rPr>
                              <w:color w:val="auto"/>
                            </w:rPr>
                          </w:pPr>
                          <w:r>
                            <w:rPr>
                              <w:color w:val="auto"/>
                            </w:rPr>
                          </w:r>
                        </w:p>
                        <w:p>
                          <w:pPr>
                            <w:pStyle w:val="Frameinhoud"/>
                            <w:rPr>
                              <w:color w:val="auto"/>
                            </w:rPr>
                          </w:pPr>
                          <w:r>
                            <w:rPr>
                              <w:color w:val="auto"/>
                            </w:rPr>
                          </w:r>
                        </w:p>
                        <w:p>
                          <w:pPr>
                            <w:pStyle w:val="Frameinhoud"/>
                            <w:rPr>
                              <w:color w:val="auto"/>
                            </w:rPr>
                          </w:pPr>
                          <w:r>
                            <w:rPr>
                              <w:color w:val="auto"/>
                            </w:rPr>
                          </w:r>
                        </w:p>
                        <w:p>
                          <w:pPr>
                            <w:pStyle w:val="Frameinhoud"/>
                            <w:rPr>
                              <w:color w:val="auto"/>
                            </w:rPr>
                          </w:pPr>
                          <w:r>
                            <w:rPr>
                              <w:color w:val="auto"/>
                            </w:rPr>
                          </w:r>
                        </w:p>
                        <w:p>
                          <w:pPr>
                            <w:pStyle w:val="Frameinhoud"/>
                            <w:rPr>
                              <w:color w:val="auto"/>
                            </w:rPr>
                          </w:pPr>
                          <w:r>
                            <w:rPr>
                              <w:color w:val="auto"/>
                            </w:rPr>
                          </w:r>
                        </w:p>
                        <w:p>
                          <w:pPr>
                            <w:pStyle w:val="Frameinhoud"/>
                            <w:rPr>
                              <w:color w:val="auto"/>
                            </w:rPr>
                          </w:pPr>
                          <w:r>
                            <w:rPr>
                              <w:color w:val="auto"/>
                            </w:rPr>
                          </w:r>
                        </w:p>
                        <w:p>
                          <w:pPr>
                            <w:pStyle w:val="Referentiegegevenskopjes"/>
                            <w:rPr>
                              <w:color w:val="auto"/>
                            </w:rPr>
                          </w:pPr>
                          <w:r>
                            <w:rPr>
                              <w:color w:val="auto"/>
                            </w:rPr>
                            <w:t>Onze referentie</w:t>
                          </w:r>
                        </w:p>
                        <w:p>
                          <w:pPr>
                            <w:pStyle w:val="ReferentiegegevensHL"/>
                            <w:rPr>
                              <w:color w:val="auto"/>
                            </w:rPr>
                          </w:pPr>
                          <w:r>
                            <w:rPr>
                              <w:color w:val="auto"/>
                            </w:rPr>
                            <w:fldChar w:fldCharType="begin"/>
                          </w:r>
                          <w:r>
                            <w:rPr/>
                            <w:instrText> DOCPROPERTY "iOnsKenmerk"</w:instrText>
                          </w:r>
                          <w:r>
                            <w:rPr/>
                            <w:fldChar w:fldCharType="separate"/>
                          </w:r>
                          <w:r>
                            <w:rPr/>
                            <w:t>2019-0000131716</w:t>
                          </w:r>
                          <w:r>
                            <w:rPr/>
                            <w:fldChar w:fldCharType="end"/>
                          </w:r>
                        </w:p>
                        <w:p>
                          <w:pPr>
                            <w:pStyle w:val="WitregelW1"/>
                            <w:rPr>
                              <w:color w:val="auto"/>
                            </w:rPr>
                          </w:pPr>
                          <w:r>
                            <w:rPr>
                              <w:color w:val="auto"/>
                            </w:rPr>
                          </w:r>
                        </w:p>
                        <w:p>
                          <w:pPr>
                            <w:pStyle w:val="Referentiegegevens"/>
                            <w:rPr>
                              <w:color w:val="auto"/>
                            </w:rPr>
                          </w:pPr>
                          <w:r>
                            <w:rPr>
                              <w:color w:val="auto"/>
                            </w:rPr>
                            <w:fldChar w:fldCharType="begin"/>
                          </w:r>
                          <w:r>
                            <w:rPr/>
                            <w:instrText> DOCPROPERTY "iUwBrief"</w:instrText>
                          </w:r>
                          <w:r>
                            <w:rPr/>
                            <w:fldChar w:fldCharType="separate"/>
                          </w:r>
                          <w:r>
                            <w:rPr/>
                          </w:r>
                          <w:r>
                            <w:rPr/>
                            <w:fldChar w:fldCharType="end"/>
                          </w:r>
                        </w:p>
                        <w:p>
                          <w:pPr>
                            <w:pStyle w:val="WitregelW1"/>
                            <w:rPr>
                              <w:color w:val="auto"/>
                            </w:rPr>
                          </w:pPr>
                          <w:r>
                            <w:rPr>
                              <w:color w:val="auto"/>
                            </w:rPr>
                          </w:r>
                        </w:p>
                        <w:p>
                          <w:pPr>
                            <w:pStyle w:val="Referentiegegevens"/>
                            <w:rPr>
                              <w:color w:val="auto"/>
                            </w:rPr>
                          </w:pPr>
                          <w:r>
                            <w:rPr>
                              <w:color w:val="auto"/>
                            </w:rPr>
                            <w:fldChar w:fldCharType="begin"/>
                          </w:r>
                          <w:r>
                            <w:rPr/>
                            <w:instrText> DOCPROPERTY "iCC"</w:instrText>
                          </w:r>
                          <w:r>
                            <w:rPr/>
                            <w:fldChar w:fldCharType="separate"/>
                          </w:r>
                          <w:r>
                            <w:rPr/>
                          </w:r>
                          <w:r>
                            <w:rPr/>
                            <w:fldChar w:fldCharType="end"/>
                          </w:r>
                        </w:p>
                        <w:p>
                          <w:pPr>
                            <w:pStyle w:val="WitregelW1"/>
                            <w:rPr>
                              <w:color w:val="auto"/>
                            </w:rPr>
                          </w:pPr>
                          <w:r>
                            <w:rPr>
                              <w:color w:val="auto"/>
                            </w:rPr>
                          </w:r>
                        </w:p>
                        <w:p>
                          <w:pPr>
                            <w:pStyle w:val="Referentiegegevens"/>
                            <w:rPr>
                              <w:color w:val="auto"/>
                            </w:rPr>
                          </w:pPr>
                          <w:r>
                            <w:rPr>
                              <w:color w:val="auto"/>
                            </w:rPr>
                            <w:fldChar w:fldCharType="begin"/>
                          </w:r>
                          <w:r>
                            <w:rPr/>
                            <w:instrText> DOCPROPERTY "iBijlagen"</w:instrText>
                          </w:r>
                          <w:r>
                            <w:rPr/>
                            <w:fldChar w:fldCharType="separate"/>
                          </w:r>
                          <w:r>
                            <w:rPr/>
                          </w:r>
                          <w:r>
                            <w:rPr/>
                            <w:fldChar w:fldCharType="end"/>
                          </w:r>
                        </w:p>
                      </w:txbxContent>
                    </wps:txbx>
                    <wps:bodyPr lIns="0" rIns="0" tIns="0" bIns="0">
                      <a:noAutofit/>
                    </wps:bodyPr>
                  </wps:wsp>
                </a:graphicData>
              </a:graphic>
            </wp:anchor>
          </w:drawing>
        </mc:Choice>
        <mc:Fallback>
          <w:pict>
            <v:rect id="shape_0" ID="Colofon" stroked="f" style="position:absolute;margin-left:466.25pt;margin-top:155.9pt;width:108.8pt;height:630.65pt;mso-position-horizontal-relative:page;mso-position-vertical-relative:page" wp14:anchorId="19D24F30">
              <w10:wrap type="square"/>
              <v:fill o:detectmouseclick="t" on="false"/>
              <v:stroke color="#3465a4" joinstyle="round" endcap="flat"/>
              <v:textbox>
                <w:txbxContent>
                  <w:p>
                    <w:pPr>
                      <w:pStyle w:val="WitregelW2"/>
                      <w:rPr>
                        <w:color w:val="auto"/>
                      </w:rPr>
                    </w:pPr>
                    <w:r>
                      <w:rPr>
                        <w:color w:val="auto"/>
                      </w:rPr>
                    </w:r>
                  </w:p>
                  <w:p>
                    <w:pPr>
                      <w:pStyle w:val="Frameinhoud"/>
                      <w:rPr>
                        <w:color w:val="auto"/>
                      </w:rPr>
                    </w:pPr>
                    <w:r>
                      <w:rPr>
                        <w:color w:val="auto"/>
                      </w:rPr>
                    </w:r>
                  </w:p>
                  <w:p>
                    <w:pPr>
                      <w:pStyle w:val="Frameinhoud"/>
                      <w:rPr>
                        <w:color w:val="auto"/>
                      </w:rPr>
                    </w:pPr>
                    <w:r>
                      <w:rPr>
                        <w:color w:val="auto"/>
                      </w:rPr>
                    </w:r>
                  </w:p>
                  <w:p>
                    <w:pPr>
                      <w:pStyle w:val="Frameinhoud"/>
                      <w:rPr>
                        <w:color w:val="auto"/>
                      </w:rPr>
                    </w:pPr>
                    <w:r>
                      <w:rPr>
                        <w:color w:val="auto"/>
                      </w:rPr>
                    </w:r>
                  </w:p>
                  <w:p>
                    <w:pPr>
                      <w:pStyle w:val="Frameinhoud"/>
                      <w:rPr>
                        <w:color w:val="auto"/>
                      </w:rPr>
                    </w:pPr>
                    <w:r>
                      <w:rPr>
                        <w:color w:val="auto"/>
                      </w:rPr>
                    </w:r>
                  </w:p>
                  <w:p>
                    <w:pPr>
                      <w:pStyle w:val="Frameinhoud"/>
                      <w:rPr>
                        <w:color w:val="auto"/>
                      </w:rPr>
                    </w:pPr>
                    <w:r>
                      <w:rPr>
                        <w:color w:val="auto"/>
                      </w:rPr>
                    </w:r>
                  </w:p>
                  <w:p>
                    <w:pPr>
                      <w:pStyle w:val="Frameinhoud"/>
                      <w:rPr>
                        <w:color w:val="auto"/>
                      </w:rPr>
                    </w:pPr>
                    <w:r>
                      <w:rPr>
                        <w:color w:val="auto"/>
                      </w:rPr>
                    </w:r>
                  </w:p>
                  <w:p>
                    <w:pPr>
                      <w:pStyle w:val="Referentiegegevenskopjes"/>
                      <w:rPr>
                        <w:color w:val="auto"/>
                      </w:rPr>
                    </w:pPr>
                    <w:r>
                      <w:rPr>
                        <w:color w:val="auto"/>
                      </w:rPr>
                      <w:t>Onze referentie</w:t>
                    </w:r>
                  </w:p>
                  <w:p>
                    <w:pPr>
                      <w:pStyle w:val="ReferentiegegevensHL"/>
                      <w:rPr>
                        <w:color w:val="auto"/>
                      </w:rPr>
                    </w:pPr>
                    <w:r>
                      <w:rPr>
                        <w:color w:val="auto"/>
                      </w:rPr>
                      <w:fldChar w:fldCharType="begin"/>
                    </w:r>
                    <w:r>
                      <w:rPr/>
                      <w:instrText> DOCPROPERTY "iOnsKenmerk"</w:instrText>
                    </w:r>
                    <w:r>
                      <w:rPr/>
                      <w:fldChar w:fldCharType="separate"/>
                    </w:r>
                    <w:r>
                      <w:rPr/>
                      <w:t>2019-0000131716</w:t>
                    </w:r>
                    <w:r>
                      <w:rPr/>
                      <w:fldChar w:fldCharType="end"/>
                    </w:r>
                  </w:p>
                  <w:p>
                    <w:pPr>
                      <w:pStyle w:val="WitregelW1"/>
                      <w:rPr>
                        <w:color w:val="auto"/>
                      </w:rPr>
                    </w:pPr>
                    <w:r>
                      <w:rPr>
                        <w:color w:val="auto"/>
                      </w:rPr>
                    </w:r>
                  </w:p>
                  <w:p>
                    <w:pPr>
                      <w:pStyle w:val="Referentiegegevens"/>
                      <w:rPr>
                        <w:color w:val="auto"/>
                      </w:rPr>
                    </w:pPr>
                    <w:r>
                      <w:rPr>
                        <w:color w:val="auto"/>
                      </w:rPr>
                      <w:fldChar w:fldCharType="begin"/>
                    </w:r>
                    <w:r>
                      <w:rPr/>
                      <w:instrText> DOCPROPERTY "iUwBrief"</w:instrText>
                    </w:r>
                    <w:r>
                      <w:rPr/>
                      <w:fldChar w:fldCharType="separate"/>
                    </w:r>
                    <w:r>
                      <w:rPr/>
                    </w:r>
                    <w:r>
                      <w:rPr/>
                      <w:fldChar w:fldCharType="end"/>
                    </w:r>
                  </w:p>
                  <w:p>
                    <w:pPr>
                      <w:pStyle w:val="WitregelW1"/>
                      <w:rPr>
                        <w:color w:val="auto"/>
                      </w:rPr>
                    </w:pPr>
                    <w:r>
                      <w:rPr>
                        <w:color w:val="auto"/>
                      </w:rPr>
                    </w:r>
                  </w:p>
                  <w:p>
                    <w:pPr>
                      <w:pStyle w:val="Referentiegegevens"/>
                      <w:rPr>
                        <w:color w:val="auto"/>
                      </w:rPr>
                    </w:pPr>
                    <w:r>
                      <w:rPr>
                        <w:color w:val="auto"/>
                      </w:rPr>
                      <w:fldChar w:fldCharType="begin"/>
                    </w:r>
                    <w:r>
                      <w:rPr/>
                      <w:instrText> DOCPROPERTY "iCC"</w:instrText>
                    </w:r>
                    <w:r>
                      <w:rPr/>
                      <w:fldChar w:fldCharType="separate"/>
                    </w:r>
                    <w:r>
                      <w:rPr/>
                    </w:r>
                    <w:r>
                      <w:rPr/>
                      <w:fldChar w:fldCharType="end"/>
                    </w:r>
                  </w:p>
                  <w:p>
                    <w:pPr>
                      <w:pStyle w:val="WitregelW1"/>
                      <w:rPr>
                        <w:color w:val="auto"/>
                      </w:rPr>
                    </w:pPr>
                    <w:r>
                      <w:rPr>
                        <w:color w:val="auto"/>
                      </w:rPr>
                    </w:r>
                  </w:p>
                  <w:p>
                    <w:pPr>
                      <w:pStyle w:val="Referentiegegevens"/>
                      <w:rPr>
                        <w:color w:val="auto"/>
                      </w:rPr>
                    </w:pPr>
                    <w:r>
                      <w:rPr>
                        <w:color w:val="auto"/>
                      </w:rPr>
                      <w:fldChar w:fldCharType="begin"/>
                    </w:r>
                    <w:r>
                      <w:rPr/>
                      <w:instrText> DOCPROPERTY "iBijlagen"</w:instrText>
                    </w:r>
                    <w:r>
                      <w:rPr/>
                      <w:fldChar w:fldCharType="separate"/>
                    </w:r>
                    <w:r>
                      <w:rPr/>
                    </w:r>
                    <w:r>
                      <w:rPr/>
                      <w:fldChar w:fldCharType="end"/>
                    </w:r>
                  </w:p>
                </w:txbxContent>
              </v:textbox>
            </v:rect>
          </w:pict>
        </mc:Fallback>
      </mc:AlternateContent>
      <mc:AlternateContent>
        <mc:Choice Requires="wps">
          <w:drawing>
            <wp:anchor behindDoc="1" distT="0" distB="0" distL="0" distR="0" simplePos="0" locked="0" layoutInCell="1" allowOverlap="1" relativeHeight="6" wp14:anchorId="07DF612F">
              <wp:simplePos x="0" y="0"/>
              <wp:positionH relativeFrom="page">
                <wp:posOffset>1007745</wp:posOffset>
              </wp:positionH>
              <wp:positionV relativeFrom="page">
                <wp:posOffset>1943735</wp:posOffset>
              </wp:positionV>
              <wp:extent cx="3492500" cy="1260475"/>
              <wp:effectExtent l="0" t="0" r="0" b="0"/>
              <wp:wrapNone/>
              <wp:docPr id="11" name="Toezendgegevens"/>
              <a:graphic xmlns:a="http://schemas.openxmlformats.org/drawingml/2006/main">
                <a:graphicData uri="http://schemas.microsoft.com/office/word/2010/wordprocessingShape">
                  <wps:wsp>
                    <wps:cNvSpPr/>
                    <wps:spPr>
                      <a:xfrm>
                        <a:off x="0" y="0"/>
                        <a:ext cx="3492000" cy="1260000"/>
                      </a:xfrm>
                      <a:prstGeom prst="rect">
                        <a:avLst/>
                      </a:prstGeom>
                      <a:noFill/>
                      <a:ln>
                        <a:noFill/>
                      </a:ln>
                    </wps:spPr>
                    <wps:style>
                      <a:lnRef idx="0"/>
                      <a:fillRef idx="0"/>
                      <a:effectRef idx="0"/>
                      <a:fontRef idx="minor"/>
                    </wps:style>
                    <wps:txbx>
                      <w:txbxContent>
                        <w:p>
                          <w:pPr>
                            <w:pStyle w:val="Frameinhoud"/>
                            <w:rPr>
                              <w:color w:val="auto"/>
                            </w:rPr>
                          </w:pPr>
                          <w:r>
                            <w:rPr>
                              <w:color w:val="auto"/>
                            </w:rPr>
                          </w:r>
                        </w:p>
                        <w:p>
                          <w:pPr>
                            <w:pStyle w:val="Frameinhoud"/>
                            <w:rPr>
                              <w:color w:val="auto"/>
                            </w:rPr>
                          </w:pPr>
                          <w:r>
                            <w:rPr>
                              <w:color w:val="auto"/>
                            </w:rPr>
                            <w:fldChar w:fldCharType="begin"/>
                          </w:r>
                          <w:r>
                            <w:rPr/>
                            <w:instrText> DOCPROPERTY "iAdressering"</w:instrText>
                          </w:r>
                          <w:r>
                            <w:rPr/>
                            <w:fldChar w:fldCharType="separate"/>
                          </w:r>
                          <w:r>
                            <w:rPr/>
                            <w:t xml:space="preserve">De voorzitter van de Tweede Kamer </w:t>
                            <w:t>der Staten-Generaal</w:t>
                          </w:r>
                          <w:r>
                            <w:rPr/>
                            <w:fldChar w:fldCharType="end"/>
                          </w:r>
                        </w:p>
                        <w:p>
                          <w:pPr>
                            <w:pStyle w:val="Frameinhoud"/>
                            <w:rPr>
                              <w:color w:val="auto"/>
                            </w:rPr>
                          </w:pPr>
                          <w:r>
                            <w:rPr>
                              <w:color w:val="auto"/>
                            </w:rPr>
                            <w:fldChar w:fldCharType="begin"/>
                          </w:r>
                          <w:r>
                            <w:rPr/>
                            <w:instrText> DOCPROPERTY "iStraat"</w:instrText>
                          </w:r>
                          <w:r>
                            <w:rPr/>
                            <w:fldChar w:fldCharType="separate"/>
                          </w:r>
                          <w:r>
                            <w:rPr/>
                            <w:t>Binnenhof</w:t>
                          </w:r>
                          <w:r>
                            <w:rPr/>
                            <w:fldChar w:fldCharType="end"/>
                          </w:r>
                          <w:r>
                            <w:rPr>
                              <w:color w:val="auto"/>
                            </w:rPr>
                            <w:t xml:space="preserve"> </w:t>
                          </w:r>
                          <w:r>
                            <w:rPr>
                              <w:color w:val="auto"/>
                            </w:rPr>
                            <w:fldChar w:fldCharType="begin"/>
                          </w:r>
                          <w:r>
                            <w:rPr/>
                            <w:instrText> DOCPROPERTY "iNr"</w:instrText>
                          </w:r>
                          <w:r>
                            <w:rPr/>
                            <w:fldChar w:fldCharType="separate"/>
                          </w:r>
                          <w:r>
                            <w:rPr/>
                            <w:t>1A</w:t>
                          </w:r>
                          <w:r>
                            <w:rPr/>
                            <w:fldChar w:fldCharType="end"/>
                          </w:r>
                          <w:r>
                            <w:rPr>
                              <w:color w:val="auto"/>
                            </w:rPr>
                            <w:fldChar w:fldCharType="begin"/>
                          </w:r>
                          <w:r>
                            <w:rPr/>
                            <w:instrText> DOCPROPERTY "iToev"</w:instrText>
                          </w:r>
                          <w:r>
                            <w:rPr/>
                            <w:fldChar w:fldCharType="separate"/>
                          </w:r>
                          <w:r>
                            <w:rPr/>
                          </w:r>
                          <w:r>
                            <w:rPr/>
                            <w:fldChar w:fldCharType="end"/>
                          </w:r>
                        </w:p>
                        <w:p>
                          <w:pPr>
                            <w:pStyle w:val="Frameinhoud"/>
                            <w:rPr>
                              <w:color w:val="auto"/>
                            </w:rPr>
                          </w:pPr>
                          <w:r>
                            <w:rPr>
                              <w:color w:val="auto"/>
                            </w:rPr>
                            <w:fldChar w:fldCharType="begin"/>
                          </w:r>
                          <w:r>
                            <w:rPr/>
                            <w:instrText> DOCPROPERTY "iPostcode"</w:instrText>
                          </w:r>
                          <w:r>
                            <w:rPr/>
                            <w:fldChar w:fldCharType="separate"/>
                          </w:r>
                          <w:r>
                            <w:rPr/>
                            <w:t>2513 AA</w:t>
                          </w:r>
                          <w:r>
                            <w:rPr/>
                            <w:fldChar w:fldCharType="end"/>
                          </w:r>
                          <w:r>
                            <w:rPr>
                              <w:color w:val="auto"/>
                            </w:rPr>
                            <w:t xml:space="preserve">  </w:t>
                          </w:r>
                          <w:r>
                            <w:rPr>
                              <w:color w:val="auto"/>
                            </w:rPr>
                            <w:fldChar w:fldCharType="begin"/>
                          </w:r>
                          <w:r>
                            <w:rPr/>
                            <w:instrText> DOCPROPERTY "iPlaats"</w:instrText>
                          </w:r>
                          <w:r>
                            <w:rPr/>
                            <w:fldChar w:fldCharType="separate"/>
                          </w:r>
                          <w:r>
                            <w:rPr/>
                            <w:t>Den Haag</w:t>
                          </w:r>
                          <w:r>
                            <w:rPr/>
                            <w:fldChar w:fldCharType="end"/>
                          </w:r>
                        </w:p>
                        <w:p>
                          <w:pPr>
                            <w:pStyle w:val="KixCode"/>
                            <w:rPr>
                              <w:color w:val="auto"/>
                            </w:rPr>
                          </w:pPr>
                          <w:r>
                            <w:rPr>
                              <w:color w:val="auto"/>
                            </w:rPr>
                            <w:fldChar w:fldCharType="begin"/>
                          </w:r>
                          <w:r>
                            <w:rPr/>
                            <w:instrText> DOCPROPERTY "iKixcode"</w:instrText>
                          </w:r>
                          <w:r>
                            <w:rPr/>
                            <w:fldChar w:fldCharType="separate"/>
                          </w:r>
                          <w:r>
                            <w:rPr/>
                            <w:t>2513 AA1XA</w:t>
                          </w:r>
                          <w:r>
                            <w:rPr/>
                            <w:fldChar w:fldCharType="end"/>
                          </w:r>
                        </w:p>
                      </w:txbxContent>
                    </wps:txbx>
                    <wps:bodyPr lIns="0" rIns="0" tIns="0" bIns="0">
                      <a:noAutofit/>
                    </wps:bodyPr>
                  </wps:wsp>
                </a:graphicData>
              </a:graphic>
            </wp:anchor>
          </w:drawing>
        </mc:Choice>
        <mc:Fallback>
          <w:pict>
            <v:rect id="shape_0" ID="Toezendgegevens" stroked="f" style="position:absolute;margin-left:79.35pt;margin-top:153.05pt;width:274.9pt;height:99.15pt;mso-position-horizontal-relative:page;mso-position-vertical-relative:page" wp14:anchorId="07DF612F">
              <w10:wrap type="square"/>
              <v:fill o:detectmouseclick="t" on="false"/>
              <v:stroke color="#3465a4" joinstyle="round" endcap="flat"/>
              <v:textbox>
                <w:txbxContent>
                  <w:p>
                    <w:pPr>
                      <w:pStyle w:val="Frameinhoud"/>
                      <w:rPr>
                        <w:color w:val="auto"/>
                      </w:rPr>
                    </w:pPr>
                    <w:r>
                      <w:rPr>
                        <w:color w:val="auto"/>
                      </w:rPr>
                    </w:r>
                  </w:p>
                  <w:p>
                    <w:pPr>
                      <w:pStyle w:val="Frameinhoud"/>
                      <w:rPr>
                        <w:color w:val="auto"/>
                      </w:rPr>
                    </w:pPr>
                    <w:r>
                      <w:rPr>
                        <w:color w:val="auto"/>
                      </w:rPr>
                      <w:fldChar w:fldCharType="begin"/>
                    </w:r>
                    <w:r>
                      <w:rPr/>
                      <w:instrText> DOCPROPERTY "iAdressering"</w:instrText>
                    </w:r>
                    <w:r>
                      <w:rPr/>
                      <w:fldChar w:fldCharType="separate"/>
                    </w:r>
                    <w:r>
                      <w:rPr/>
                      <w:t xml:space="preserve">De voorzitter van de Tweede Kamer </w:t>
                      <w:t>der Staten-Generaal</w:t>
                    </w:r>
                    <w:r>
                      <w:rPr/>
                      <w:fldChar w:fldCharType="end"/>
                    </w:r>
                  </w:p>
                  <w:p>
                    <w:pPr>
                      <w:pStyle w:val="Frameinhoud"/>
                      <w:rPr>
                        <w:color w:val="auto"/>
                      </w:rPr>
                    </w:pPr>
                    <w:r>
                      <w:rPr>
                        <w:color w:val="auto"/>
                      </w:rPr>
                      <w:fldChar w:fldCharType="begin"/>
                    </w:r>
                    <w:r>
                      <w:rPr/>
                      <w:instrText> DOCPROPERTY "iStraat"</w:instrText>
                    </w:r>
                    <w:r>
                      <w:rPr/>
                      <w:fldChar w:fldCharType="separate"/>
                    </w:r>
                    <w:r>
                      <w:rPr/>
                      <w:t>Binnenhof</w:t>
                    </w:r>
                    <w:r>
                      <w:rPr/>
                      <w:fldChar w:fldCharType="end"/>
                    </w:r>
                    <w:r>
                      <w:rPr>
                        <w:color w:val="auto"/>
                      </w:rPr>
                      <w:t xml:space="preserve"> </w:t>
                    </w:r>
                    <w:r>
                      <w:rPr>
                        <w:color w:val="auto"/>
                      </w:rPr>
                      <w:fldChar w:fldCharType="begin"/>
                    </w:r>
                    <w:r>
                      <w:rPr/>
                      <w:instrText> DOCPROPERTY "iNr"</w:instrText>
                    </w:r>
                    <w:r>
                      <w:rPr/>
                      <w:fldChar w:fldCharType="separate"/>
                    </w:r>
                    <w:r>
                      <w:rPr/>
                      <w:t>1A</w:t>
                    </w:r>
                    <w:r>
                      <w:rPr/>
                      <w:fldChar w:fldCharType="end"/>
                    </w:r>
                    <w:r>
                      <w:rPr>
                        <w:color w:val="auto"/>
                      </w:rPr>
                      <w:fldChar w:fldCharType="begin"/>
                    </w:r>
                    <w:r>
                      <w:rPr/>
                      <w:instrText> DOCPROPERTY "iToev"</w:instrText>
                    </w:r>
                    <w:r>
                      <w:rPr/>
                      <w:fldChar w:fldCharType="separate"/>
                    </w:r>
                    <w:r>
                      <w:rPr/>
                    </w:r>
                    <w:r>
                      <w:rPr/>
                      <w:fldChar w:fldCharType="end"/>
                    </w:r>
                  </w:p>
                  <w:p>
                    <w:pPr>
                      <w:pStyle w:val="Frameinhoud"/>
                      <w:rPr>
                        <w:color w:val="auto"/>
                      </w:rPr>
                    </w:pPr>
                    <w:r>
                      <w:rPr>
                        <w:color w:val="auto"/>
                      </w:rPr>
                      <w:fldChar w:fldCharType="begin"/>
                    </w:r>
                    <w:r>
                      <w:rPr/>
                      <w:instrText> DOCPROPERTY "iPostcode"</w:instrText>
                    </w:r>
                    <w:r>
                      <w:rPr/>
                      <w:fldChar w:fldCharType="separate"/>
                    </w:r>
                    <w:r>
                      <w:rPr/>
                      <w:t>2513 AA</w:t>
                    </w:r>
                    <w:r>
                      <w:rPr/>
                      <w:fldChar w:fldCharType="end"/>
                    </w:r>
                    <w:r>
                      <w:rPr>
                        <w:color w:val="auto"/>
                      </w:rPr>
                      <w:t xml:space="preserve">  </w:t>
                    </w:r>
                    <w:r>
                      <w:rPr>
                        <w:color w:val="auto"/>
                      </w:rPr>
                      <w:fldChar w:fldCharType="begin"/>
                    </w:r>
                    <w:r>
                      <w:rPr/>
                      <w:instrText> DOCPROPERTY "iPlaats"</w:instrText>
                    </w:r>
                    <w:r>
                      <w:rPr/>
                      <w:fldChar w:fldCharType="separate"/>
                    </w:r>
                    <w:r>
                      <w:rPr/>
                      <w:t>Den Haag</w:t>
                    </w:r>
                    <w:r>
                      <w:rPr/>
                      <w:fldChar w:fldCharType="end"/>
                    </w:r>
                  </w:p>
                  <w:p>
                    <w:pPr>
                      <w:pStyle w:val="KixCode"/>
                      <w:rPr>
                        <w:color w:val="auto"/>
                      </w:rPr>
                    </w:pPr>
                    <w:r>
                      <w:rPr>
                        <w:color w:val="auto"/>
                      </w:rPr>
                      <w:fldChar w:fldCharType="begin"/>
                    </w:r>
                    <w:r>
                      <w:rPr/>
                      <w:instrText> DOCPROPERTY "iKixcode"</w:instrText>
                    </w:r>
                    <w:r>
                      <w:rPr/>
                      <w:fldChar w:fldCharType="separate"/>
                    </w:r>
                    <w:r>
                      <w:rPr/>
                      <w:t>2513 AA1XA</w:t>
                    </w:r>
                    <w:r>
                      <w:rPr/>
                      <w:fldChar w:fldCharType="end"/>
                    </w:r>
                  </w:p>
                </w:txbxContent>
              </v:textbox>
            </v:rect>
          </w:pict>
        </mc:Fallback>
      </mc:AlternateContent>
      <mc:AlternateContent>
        <mc:Choice Requires="wps">
          <w:drawing>
            <wp:anchor behindDoc="1" distT="0" distB="0" distL="0" distR="0" simplePos="0" locked="0" layoutInCell="1" allowOverlap="1" relativeHeight="7" wp14:anchorId="57C71ECA">
              <wp:simplePos x="0" y="0"/>
              <wp:positionH relativeFrom="page">
                <wp:posOffset>1007745</wp:posOffset>
              </wp:positionH>
              <wp:positionV relativeFrom="page">
                <wp:posOffset>3635375</wp:posOffset>
              </wp:positionV>
              <wp:extent cx="4104005" cy="756285"/>
              <wp:effectExtent l="0" t="0" r="0" b="0"/>
              <wp:wrapNone/>
              <wp:docPr id="13" name="Documentgegevens"/>
              <a:graphic xmlns:a="http://schemas.openxmlformats.org/drawingml/2006/main">
                <a:graphicData uri="http://schemas.microsoft.com/office/word/2010/wordprocessingShape">
                  <wps:wsp>
                    <wps:cNvSpPr/>
                    <wps:spPr>
                      <a:xfrm>
                        <a:off x="0" y="0"/>
                        <a:ext cx="4103280" cy="755640"/>
                      </a:xfrm>
                      <a:prstGeom prst="rect">
                        <a:avLst/>
                      </a:prstGeom>
                      <a:noFill/>
                      <a:ln>
                        <a:noFill/>
                      </a:ln>
                    </wps:spPr>
                    <wps:style>
                      <a:lnRef idx="0"/>
                      <a:fillRef idx="0"/>
                      <a:effectRef idx="0"/>
                      <a:fontRef idx="minor"/>
                    </wps:style>
                    <wps:txbx>
                      <w:txbxContent>
                        <w:tbl>
                          <w:tblPr>
                            <w:tblW w:w="6378" w:type="dxa"/>
                            <w:jc w:val="left"/>
                            <w:tblInd w:w="0" w:type="dxa"/>
                            <w:tblBorders/>
                            <w:tblCellMar>
                              <w:top w:w="0" w:type="dxa"/>
                              <w:left w:w="108" w:type="dxa"/>
                              <w:bottom w:w="0" w:type="dxa"/>
                              <w:right w:w="108" w:type="dxa"/>
                            </w:tblCellMar>
                            <w:tblLook w:val="07e0" w:noVBand="1" w:noHBand="1" w:lastColumn="1" w:firstColumn="1" w:lastRow="1" w:firstRow="1"/>
                          </w:tblPr>
                          <w:tblGrid>
                            <w:gridCol w:w="1134"/>
                            <w:gridCol w:w="5243"/>
                          </w:tblGrid>
                          <w:tr>
                            <w:trPr>
                              <w:trHeight w:val="200" w:hRule="atLeast"/>
                            </w:trPr>
                            <w:tc>
                              <w:tcPr>
                                <w:tcW w:w="1134" w:type="dxa"/>
                                <w:tcBorders/>
                                <w:shd w:fill="auto" w:val="clear"/>
                              </w:tcPr>
                              <w:p>
                                <w:pPr>
                                  <w:pStyle w:val="Frameinhoud"/>
                                  <w:rPr/>
                                </w:pPr>
                                <w:r>
                                  <w:rPr/>
                                </w:r>
                              </w:p>
                            </w:tc>
                            <w:tc>
                              <w:tcPr>
                                <w:tcW w:w="5243" w:type="dxa"/>
                                <w:tcBorders/>
                                <w:shd w:fill="auto" w:val="clear"/>
                              </w:tcPr>
                              <w:p>
                                <w:pPr>
                                  <w:pStyle w:val="Frameinhoud"/>
                                  <w:rPr/>
                                </w:pPr>
                                <w:r>
                                  <w:rPr/>
                                </w:r>
                              </w:p>
                            </w:tc>
                          </w:tr>
                          <w:tr>
                            <w:trPr>
                              <w:trHeight w:val="240" w:hRule="atLeast"/>
                            </w:trPr>
                            <w:tc>
                              <w:tcPr>
                                <w:tcW w:w="1134" w:type="dxa"/>
                                <w:tcBorders/>
                                <w:shd w:fill="auto" w:val="clear"/>
                              </w:tcPr>
                              <w:p>
                                <w:pPr>
                                  <w:pStyle w:val="Frameinhoud"/>
                                  <w:rPr/>
                                </w:pPr>
                                <w:r>
                                  <w:rPr/>
                                  <w:t>Datum</w:t>
                                </w:r>
                              </w:p>
                            </w:tc>
                            <w:tc>
                              <w:tcPr>
                                <w:tcW w:w="5243" w:type="dxa"/>
                                <w:tcBorders/>
                                <w:shd w:fill="auto" w:val="clear"/>
                              </w:tcPr>
                              <w:p>
                                <w:pPr>
                                  <w:pStyle w:val="Frameinhoud"/>
                                  <w:rPr/>
                                </w:pPr>
                                <w:r>
                                  <w:rPr/>
                                  <w:t>12 november 2019</w:t>
                                </w:r>
                              </w:p>
                            </w:tc>
                          </w:tr>
                          <w:tr>
                            <w:trPr>
                              <w:trHeight w:val="240" w:hRule="atLeast"/>
                            </w:trPr>
                            <w:tc>
                              <w:tcPr>
                                <w:tcW w:w="1134" w:type="dxa"/>
                                <w:tcBorders/>
                                <w:shd w:fill="auto" w:val="clear"/>
                              </w:tcPr>
                              <w:p>
                                <w:pPr>
                                  <w:pStyle w:val="Frameinhoud"/>
                                  <w:rPr/>
                                </w:pPr>
                                <w:r>
                                  <w:rPr/>
                                  <w:t>Betreft</w:t>
                                </w:r>
                              </w:p>
                            </w:tc>
                            <w:tc>
                              <w:tcPr>
                                <w:tcW w:w="5243" w:type="dxa"/>
                                <w:tcBorders/>
                                <w:shd w:fill="auto" w:val="clear"/>
                              </w:tcPr>
                              <w:p>
                                <w:pPr>
                                  <w:pStyle w:val="Frameinhoud"/>
                                  <w:rPr/>
                                </w:pPr>
                                <w:r>
                                  <w:rPr/>
                                  <w:fldChar w:fldCharType="begin"/>
                                </w:r>
                                <w:r>
                                  <w:rPr/>
                                  <w:instrText> DOCPROPERTY "iOnderwerp"</w:instrText>
                                </w:r>
                                <w:r>
                                  <w:rPr/>
                                  <w:fldChar w:fldCharType="separate"/>
                                </w:r>
                                <w:r>
                                  <w:rPr/>
                                  <w:t>Inburgering Turkse asielstatushouders</w:t>
                                </w:r>
                                <w:r>
                                  <w:rPr/>
                                  <w:fldChar w:fldCharType="end"/>
                                </w:r>
                              </w:p>
                            </w:tc>
                          </w:tr>
                          <w:tr>
                            <w:trPr>
                              <w:trHeight w:val="200" w:hRule="atLeast"/>
                            </w:trPr>
                            <w:tc>
                              <w:tcPr>
                                <w:tcW w:w="1134" w:type="dxa"/>
                                <w:tcBorders/>
                                <w:shd w:fill="auto" w:val="clear"/>
                              </w:tcPr>
                              <w:p>
                                <w:pPr>
                                  <w:pStyle w:val="Frameinhoud"/>
                                  <w:rPr/>
                                </w:pPr>
                                <w:r>
                                  <w:rPr/>
                                </w:r>
                              </w:p>
                            </w:tc>
                            <w:tc>
                              <w:tcPr>
                                <w:tcW w:w="5243" w:type="dxa"/>
                                <w:tcBorders/>
                                <w:shd w:fill="auto" w:val="clear"/>
                              </w:tcPr>
                              <w:p>
                                <w:pPr>
                                  <w:pStyle w:val="Frameinhoud"/>
                                  <w:rPr/>
                                </w:pPr>
                                <w:r>
                                  <w:rPr/>
                                </w:r>
                              </w:p>
                            </w:tc>
                          </w:tr>
                        </w:tbl>
                        <w:p>
                          <w:pPr>
                            <w:pStyle w:val="Frameinhoud"/>
                            <w:rPr>
                              <w:color w:val="auto"/>
                            </w:rPr>
                          </w:pPr>
                          <w:r>
                            <w:rPr>
                              <w:color w:val="auto"/>
                            </w:rPr>
                          </w:r>
                        </w:p>
                      </w:txbxContent>
                    </wps:txbx>
                    <wps:bodyPr lIns="0" rIns="0" tIns="0" bIns="0">
                      <a:noAutofit/>
                    </wps:bodyPr>
                  </wps:wsp>
                </a:graphicData>
              </a:graphic>
            </wp:anchor>
          </w:drawing>
        </mc:Choice>
        <mc:Fallback>
          <w:pict>
            <v:rect id="shape_0" ID="Documentgegevens" stroked="f" style="position:absolute;margin-left:79.35pt;margin-top:286.25pt;width:323.05pt;height:59.45pt;mso-position-horizontal-relative:page;mso-position-vertical-relative:page" wp14:anchorId="57C71ECA">
              <w10:wrap type="none"/>
              <v:fill o:detectmouseclick="t" on="false"/>
              <v:stroke color="#3465a4" joinstyle="round" endcap="flat"/>
              <v:textbox>
                <w:txbxContent>
                  <w:tbl>
                    <w:tblPr>
                      <w:tblW w:w="6378" w:type="dxa"/>
                      <w:jc w:val="left"/>
                      <w:tblInd w:w="0" w:type="dxa"/>
                      <w:tblBorders/>
                      <w:tblCellMar>
                        <w:top w:w="0" w:type="dxa"/>
                        <w:left w:w="108" w:type="dxa"/>
                        <w:bottom w:w="0" w:type="dxa"/>
                        <w:right w:w="108" w:type="dxa"/>
                      </w:tblCellMar>
                      <w:tblLook w:val="07e0" w:noVBand="1" w:noHBand="1" w:lastColumn="1" w:firstColumn="1" w:lastRow="1" w:firstRow="1"/>
                    </w:tblPr>
                    <w:tblGrid>
                      <w:gridCol w:w="1134"/>
                      <w:gridCol w:w="5243"/>
                    </w:tblGrid>
                    <w:tr>
                      <w:trPr>
                        <w:trHeight w:val="200" w:hRule="atLeast"/>
                      </w:trPr>
                      <w:tc>
                        <w:tcPr>
                          <w:tcW w:w="1134" w:type="dxa"/>
                          <w:tcBorders/>
                          <w:shd w:fill="auto" w:val="clear"/>
                        </w:tcPr>
                        <w:p>
                          <w:pPr>
                            <w:pStyle w:val="Frameinhoud"/>
                            <w:rPr/>
                          </w:pPr>
                          <w:r>
                            <w:rPr/>
                          </w:r>
                        </w:p>
                      </w:tc>
                      <w:tc>
                        <w:tcPr>
                          <w:tcW w:w="5243" w:type="dxa"/>
                          <w:tcBorders/>
                          <w:shd w:fill="auto" w:val="clear"/>
                        </w:tcPr>
                        <w:p>
                          <w:pPr>
                            <w:pStyle w:val="Frameinhoud"/>
                            <w:rPr/>
                          </w:pPr>
                          <w:r>
                            <w:rPr/>
                          </w:r>
                        </w:p>
                      </w:tc>
                    </w:tr>
                    <w:tr>
                      <w:trPr>
                        <w:trHeight w:val="240" w:hRule="atLeast"/>
                      </w:trPr>
                      <w:tc>
                        <w:tcPr>
                          <w:tcW w:w="1134" w:type="dxa"/>
                          <w:tcBorders/>
                          <w:shd w:fill="auto" w:val="clear"/>
                        </w:tcPr>
                        <w:p>
                          <w:pPr>
                            <w:pStyle w:val="Frameinhoud"/>
                            <w:rPr/>
                          </w:pPr>
                          <w:r>
                            <w:rPr/>
                            <w:t>Datum</w:t>
                          </w:r>
                        </w:p>
                      </w:tc>
                      <w:tc>
                        <w:tcPr>
                          <w:tcW w:w="5243" w:type="dxa"/>
                          <w:tcBorders/>
                          <w:shd w:fill="auto" w:val="clear"/>
                        </w:tcPr>
                        <w:p>
                          <w:pPr>
                            <w:pStyle w:val="Frameinhoud"/>
                            <w:rPr/>
                          </w:pPr>
                          <w:r>
                            <w:rPr/>
                            <w:t>12 november 2019</w:t>
                          </w:r>
                        </w:p>
                      </w:tc>
                    </w:tr>
                    <w:tr>
                      <w:trPr>
                        <w:trHeight w:val="240" w:hRule="atLeast"/>
                      </w:trPr>
                      <w:tc>
                        <w:tcPr>
                          <w:tcW w:w="1134" w:type="dxa"/>
                          <w:tcBorders/>
                          <w:shd w:fill="auto" w:val="clear"/>
                        </w:tcPr>
                        <w:p>
                          <w:pPr>
                            <w:pStyle w:val="Frameinhoud"/>
                            <w:rPr/>
                          </w:pPr>
                          <w:r>
                            <w:rPr/>
                            <w:t>Betreft</w:t>
                          </w:r>
                        </w:p>
                      </w:tc>
                      <w:tc>
                        <w:tcPr>
                          <w:tcW w:w="5243" w:type="dxa"/>
                          <w:tcBorders/>
                          <w:shd w:fill="auto" w:val="clear"/>
                        </w:tcPr>
                        <w:p>
                          <w:pPr>
                            <w:pStyle w:val="Frameinhoud"/>
                            <w:rPr/>
                          </w:pPr>
                          <w:r>
                            <w:rPr/>
                            <w:fldChar w:fldCharType="begin"/>
                          </w:r>
                          <w:r>
                            <w:rPr/>
                            <w:instrText> DOCPROPERTY "iOnderwerp"</w:instrText>
                          </w:r>
                          <w:r>
                            <w:rPr/>
                            <w:fldChar w:fldCharType="separate"/>
                          </w:r>
                          <w:r>
                            <w:rPr/>
                            <w:t>Inburgering Turkse asielstatushouders</w:t>
                          </w:r>
                          <w:r>
                            <w:rPr/>
                            <w:fldChar w:fldCharType="end"/>
                          </w:r>
                        </w:p>
                      </w:tc>
                    </w:tr>
                    <w:tr>
                      <w:trPr>
                        <w:trHeight w:val="200" w:hRule="atLeast"/>
                      </w:trPr>
                      <w:tc>
                        <w:tcPr>
                          <w:tcW w:w="1134" w:type="dxa"/>
                          <w:tcBorders/>
                          <w:shd w:fill="auto" w:val="clear"/>
                        </w:tcPr>
                        <w:p>
                          <w:pPr>
                            <w:pStyle w:val="Frameinhoud"/>
                            <w:rPr/>
                          </w:pPr>
                          <w:r>
                            <w:rPr/>
                          </w:r>
                        </w:p>
                      </w:tc>
                      <w:tc>
                        <w:tcPr>
                          <w:tcW w:w="5243" w:type="dxa"/>
                          <w:tcBorders/>
                          <w:shd w:fill="auto" w:val="clear"/>
                        </w:tcPr>
                        <w:p>
                          <w:pPr>
                            <w:pStyle w:val="Frameinhoud"/>
                            <w:rPr/>
                          </w:pPr>
                          <w:r>
                            <w:rPr/>
                          </w:r>
                        </w:p>
                      </w:tc>
                    </w:tr>
                  </w:tbl>
                  <w:p>
                    <w:pPr>
                      <w:pStyle w:val="Frameinhoud"/>
                      <w:rPr>
                        <w:color w:val="auto"/>
                      </w:rPr>
                    </w:pPr>
                    <w:r>
                      <w:rPr>
                        <w:color w:val="auto"/>
                      </w:rPr>
                    </w:r>
                  </w:p>
                </w:txbxContent>
              </v:textbox>
            </v:rect>
          </w:pict>
        </mc:Fallback>
      </mc:AlternateContent>
      <mc:AlternateContent>
        <mc:Choice Requires="wps">
          <w:drawing>
            <wp:anchor behindDoc="1" distT="0" distB="0" distL="0" distR="0" simplePos="0" locked="0" layoutInCell="1" allowOverlap="1" relativeHeight="8" wp14:anchorId="3131D239">
              <wp:simplePos x="0" y="0"/>
              <wp:positionH relativeFrom="page">
                <wp:posOffset>5921375</wp:posOffset>
              </wp:positionH>
              <wp:positionV relativeFrom="page">
                <wp:posOffset>10223500</wp:posOffset>
              </wp:positionV>
              <wp:extent cx="1257935" cy="181610"/>
              <wp:effectExtent l="0" t="0" r="0" b="0"/>
              <wp:wrapNone/>
              <wp:docPr id="15" name="Paginanummer"/>
              <a:graphic xmlns:a="http://schemas.openxmlformats.org/drawingml/2006/main">
                <a:graphicData uri="http://schemas.microsoft.com/office/word/2010/wordprocessingShape">
                  <wps:wsp>
                    <wps:cNvSpPr/>
                    <wps:spPr>
                      <a:xfrm>
                        <a:off x="0" y="0"/>
                        <a:ext cx="1257480" cy="181080"/>
                      </a:xfrm>
                      <a:prstGeom prst="rect">
                        <a:avLst/>
                      </a:prstGeom>
                      <a:noFill/>
                      <a:ln>
                        <a:noFill/>
                      </a:ln>
                    </wps:spPr>
                    <wps:style>
                      <a:lnRef idx="0"/>
                      <a:fillRef idx="0"/>
                      <a:effectRef idx="0"/>
                      <a:fontRef idx="minor"/>
                    </wps:style>
                    <wps:txbx>
                      <w:txbxContent>
                        <w:p>
                          <w:pPr>
                            <w:pStyle w:val="Afzendgegevens"/>
                            <w:rPr>
                              <w:color w:val="auto"/>
                            </w:rPr>
                          </w:pPr>
                          <w:r>
                            <w:rPr>
                              <w:color w:val="auto"/>
                            </w:rPr>
                            <w:t xml:space="preserve">Pagina </w:t>
                          </w:r>
                          <w:r>
                            <w:rPr>
                              <w:color w:val="auto"/>
                            </w:rPr>
                            <w:fldChar w:fldCharType="begin"/>
                          </w:r>
                          <w:r>
                            <w:rPr/>
                            <w:instrText> PAGE </w:instrText>
                          </w:r>
                          <w:r>
                            <w:rPr/>
                            <w:fldChar w:fldCharType="separate"/>
                          </w:r>
                          <w:r>
                            <w:rPr/>
                            <w:t>1</w:t>
                          </w:r>
                          <w:r>
                            <w:rPr/>
                            <w:fldChar w:fldCharType="end"/>
                          </w:r>
                          <w:r>
                            <w:rPr>
                              <w:color w:val="auto"/>
                            </w:rPr>
                            <w:t xml:space="preserve"> van </w:t>
                          </w:r>
                          <w:r>
                            <w:rPr>
                              <w:color w:val="auto"/>
                            </w:rPr>
                            <w:fldChar w:fldCharType="begin"/>
                          </w:r>
                          <w:r>
                            <w:rPr/>
                            <w:instrText> NUMPAGES </w:instrText>
                          </w:r>
                          <w:r>
                            <w:rPr/>
                            <w:fldChar w:fldCharType="separate"/>
                          </w:r>
                          <w:r>
                            <w:rPr/>
                            <w:t>2</w:t>
                          </w:r>
                          <w:r>
                            <w:rPr/>
                            <w:fldChar w:fldCharType="end"/>
                          </w:r>
                        </w:p>
                      </w:txbxContent>
                    </wps:txbx>
                    <wps:bodyPr lIns="0" rIns="0" tIns="0" bIns="0">
                      <a:noAutofit/>
                    </wps:bodyPr>
                  </wps:wsp>
                </a:graphicData>
              </a:graphic>
            </wp:anchor>
          </w:drawing>
        </mc:Choice>
        <mc:Fallback>
          <w:pict>
            <v:rect id="shape_0" ID="Paginanummer" stroked="f" style="position:absolute;margin-left:466.25pt;margin-top:805pt;width:98.95pt;height:14.2pt;mso-position-horizontal-relative:page;mso-position-vertical-relative:page" wp14:anchorId="3131D239">
              <w10:wrap type="square"/>
              <v:fill o:detectmouseclick="t" on="false"/>
              <v:stroke color="#3465a4" joinstyle="round" endcap="flat"/>
              <v:textbox>
                <w:txbxContent>
                  <w:p>
                    <w:pPr>
                      <w:pStyle w:val="Afzendgegevens"/>
                      <w:rPr>
                        <w:color w:val="auto"/>
                      </w:rPr>
                    </w:pPr>
                    <w:r>
                      <w:rPr>
                        <w:color w:val="auto"/>
                      </w:rPr>
                      <w:t xml:space="preserve">Pagina </w:t>
                    </w:r>
                    <w:r>
                      <w:rPr>
                        <w:color w:val="auto"/>
                      </w:rPr>
                      <w:fldChar w:fldCharType="begin"/>
                    </w:r>
                    <w:r>
                      <w:rPr/>
                      <w:instrText> PAGE </w:instrText>
                    </w:r>
                    <w:r>
                      <w:rPr/>
                      <w:fldChar w:fldCharType="separate"/>
                    </w:r>
                    <w:r>
                      <w:rPr/>
                      <w:t>1</w:t>
                    </w:r>
                    <w:r>
                      <w:rPr/>
                      <w:fldChar w:fldCharType="end"/>
                    </w:r>
                    <w:r>
                      <w:rPr>
                        <w:color w:val="auto"/>
                      </w:rPr>
                      <w:t xml:space="preserve"> van </w:t>
                    </w:r>
                    <w:r>
                      <w:rPr>
                        <w:color w:val="auto"/>
                      </w:rPr>
                      <w:fldChar w:fldCharType="begin"/>
                    </w:r>
                    <w:r>
                      <w:rPr/>
                      <w:instrText> NUMPAGES </w:instrText>
                    </w:r>
                    <w:r>
                      <w:rPr/>
                      <w:fldChar w:fldCharType="separate"/>
                    </w:r>
                    <w:r>
                      <w:rPr/>
                      <w:t>2</w:t>
                    </w:r>
                    <w:r>
                      <w:rPr/>
                      <w:fldChar w:fldCharType="end"/>
                    </w:r>
                  </w:p>
                </w:txbxContent>
              </v:textbox>
            </v:rect>
          </w:pict>
        </mc:Fallback>
      </mc:AlternateContent>
    </w:r>
    <w:r>
      <w:rPr/>
      <w:t>18-10-2019</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Kop1"/>
      <w:numFmt w:val="decimal"/>
      <w:lvlText w:val="%1"/>
      <w:lvlJc w:val="left"/>
      <w:pPr>
        <w:ind w:left="0" w:hanging="900"/>
      </w:pPr>
    </w:lvl>
    <w:lvl w:ilvl="1">
      <w:start w:val="1"/>
      <w:pStyle w:val="Kop2"/>
      <w:numFmt w:val="decimal"/>
      <w:lvlText w:val="%1.%2"/>
      <w:lvlJc w:val="left"/>
      <w:pPr>
        <w:ind w:left="0" w:hanging="900"/>
      </w:pPr>
    </w:lvl>
    <w:lvl w:ilvl="2">
      <w:start w:val="1"/>
      <w:pStyle w:val="Kop3"/>
      <w:numFmt w:val="decimal"/>
      <w:lvlText w:val="%1.%2.%3"/>
      <w:lvlJc w:val="left"/>
      <w:pPr>
        <w:ind w:left="0" w:hanging="900"/>
      </w:pPr>
    </w:lvl>
    <w:lvl w:ilvl="3">
      <w:start w:val="1"/>
      <w:pStyle w:val="Kop4"/>
      <w:numFmt w:val="decimal"/>
      <w:lvlText w:val="%1.%2.%3.%4."/>
      <w:lvlJc w:val="left"/>
      <w:pPr>
        <w:ind w:left="0" w:hanging="90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Lohit Hindi"/>
        <w:lang w:val="nl-NL" w:eastAsia="nl-NL"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tLeast" w:line="240"/>
      <w:jc w:val="left"/>
      <w:textAlignment w:val="baseline"/>
    </w:pPr>
    <w:rPr>
      <w:rFonts w:ascii="Verdana" w:hAnsi="Verdana" w:eastAsia="DejaVu Sans" w:cs="Lohit Hindi"/>
      <w:color w:val="000000"/>
      <w:kern w:val="0"/>
      <w:sz w:val="18"/>
      <w:szCs w:val="18"/>
      <w:lang w:val="nl-NL" w:eastAsia="nl-NL" w:bidi="ar-SA"/>
    </w:rPr>
  </w:style>
  <w:style w:type="paragraph" w:styleId="Kop1">
    <w:name w:val="Heading 1"/>
    <w:basedOn w:val="Normal"/>
    <w:next w:val="Normal"/>
    <w:uiPriority w:val="1"/>
    <w:qFormat/>
    <w:pPr>
      <w:numPr>
        <w:ilvl w:val="0"/>
        <w:numId w:val="1"/>
      </w:numPr>
      <w:spacing w:lineRule="exact" w:line="300" w:before="0" w:after="700"/>
      <w:outlineLvl w:val="0"/>
    </w:pPr>
    <w:rPr>
      <w:sz w:val="24"/>
      <w:szCs w:val="24"/>
    </w:rPr>
  </w:style>
  <w:style w:type="paragraph" w:styleId="Kop2">
    <w:name w:val="Heading 2"/>
    <w:basedOn w:val="Normal"/>
    <w:next w:val="Normal"/>
    <w:uiPriority w:val="2"/>
    <w:qFormat/>
    <w:pPr>
      <w:numPr>
        <w:ilvl w:val="1"/>
        <w:numId w:val="1"/>
      </w:numPr>
      <w:spacing w:lineRule="exact" w:line="240" w:before="240" w:after="0"/>
      <w:outlineLvl w:val="1"/>
    </w:pPr>
    <w:rPr>
      <w:b/>
    </w:rPr>
  </w:style>
  <w:style w:type="paragraph" w:styleId="Kop3">
    <w:name w:val="Heading 3"/>
    <w:basedOn w:val="Normal"/>
    <w:next w:val="Normal"/>
    <w:uiPriority w:val="3"/>
    <w:qFormat/>
    <w:pPr>
      <w:numPr>
        <w:ilvl w:val="2"/>
        <w:numId w:val="1"/>
      </w:numPr>
      <w:spacing w:lineRule="exact" w:line="240" w:before="240" w:after="0"/>
      <w:outlineLvl w:val="2"/>
    </w:pPr>
    <w:rPr>
      <w:i/>
    </w:rPr>
  </w:style>
  <w:style w:type="paragraph" w:styleId="Kop4">
    <w:name w:val="Heading 4"/>
    <w:basedOn w:val="Normal"/>
    <w:next w:val="Normal"/>
    <w:uiPriority w:val="4"/>
    <w:qFormat/>
    <w:pPr>
      <w:numPr>
        <w:ilvl w:val="3"/>
        <w:numId w:val="1"/>
      </w:numPr>
      <w:spacing w:lineRule="exact" w:line="240" w:before="240" w:after="0"/>
      <w:outlineLvl w:val="3"/>
    </w:pPr>
    <w:rPr/>
  </w:style>
  <w:style w:type="character" w:styleId="DefaultParagraphFont" w:default="1">
    <w:name w:val="Default Paragraph Font"/>
    <w:uiPriority w:val="1"/>
    <w:semiHidden/>
    <w:unhideWhenUsed/>
    <w:qFormat/>
    <w:rPr/>
  </w:style>
  <w:style w:type="character" w:styleId="VoetnoottekstChar" w:customStyle="1">
    <w:name w:val="Voetnoottekst Char"/>
    <w:basedOn w:val="DefaultParagraphFont"/>
    <w:link w:val="Voetnoottekst"/>
    <w:uiPriority w:val="99"/>
    <w:qFormat/>
    <w:rsid w:val="00a84698"/>
    <w:rPr>
      <w:rFonts w:ascii="Verdana" w:hAnsi="Verdana" w:eastAsia="Calibri" w:cs="Times New Roman"/>
      <w:lang w:val="en-US" w:eastAsia="en-US"/>
    </w:rPr>
  </w:style>
  <w:style w:type="character" w:styleId="Voetnootanker">
    <w:name w:val="Voetnootanker"/>
    <w:rPr>
      <w:vertAlign w:val="superscript"/>
    </w:rPr>
  </w:style>
  <w:style w:type="character" w:styleId="FootnoteCharacters">
    <w:name w:val="Footnote Characters"/>
    <w:uiPriority w:val="99"/>
    <w:unhideWhenUsed/>
    <w:qFormat/>
    <w:rsid w:val="00a84698"/>
    <w:rPr>
      <w:vertAlign w:val="superscript"/>
    </w:rPr>
  </w:style>
  <w:style w:type="character" w:styleId="Annotationreference">
    <w:name w:val="annotation reference"/>
    <w:basedOn w:val="DefaultParagraphFont"/>
    <w:uiPriority w:val="99"/>
    <w:semiHidden/>
    <w:unhideWhenUsed/>
    <w:qFormat/>
    <w:rsid w:val="001077d4"/>
    <w:rPr>
      <w:sz w:val="16"/>
      <w:szCs w:val="16"/>
    </w:rPr>
  </w:style>
  <w:style w:type="character" w:styleId="TekstopmerkingChar" w:customStyle="1">
    <w:name w:val="Tekst opmerking Char"/>
    <w:basedOn w:val="DefaultParagraphFont"/>
    <w:link w:val="Tekstopmerking"/>
    <w:uiPriority w:val="99"/>
    <w:semiHidden/>
    <w:qFormat/>
    <w:rsid w:val="001077d4"/>
    <w:rPr>
      <w:rFonts w:ascii="Verdana" w:hAnsi="Verdana"/>
      <w:color w:val="000000"/>
    </w:rPr>
  </w:style>
  <w:style w:type="character" w:styleId="BallontekstChar" w:customStyle="1">
    <w:name w:val="Ballontekst Char"/>
    <w:basedOn w:val="DefaultParagraphFont"/>
    <w:link w:val="Ballontekst"/>
    <w:uiPriority w:val="99"/>
    <w:semiHidden/>
    <w:qFormat/>
    <w:rsid w:val="001077d4"/>
    <w:rPr>
      <w:rFonts w:ascii="Segoe UI" w:hAnsi="Segoe UI" w:cs="Segoe UI"/>
      <w:color w:val="000000"/>
      <w:sz w:val="18"/>
      <w:szCs w:val="18"/>
    </w:rPr>
  </w:style>
  <w:style w:type="character" w:styleId="OnderwerpvanopmerkingChar" w:customStyle="1">
    <w:name w:val="Onderwerp van opmerking Char"/>
    <w:basedOn w:val="TekstopmerkingChar"/>
    <w:link w:val="Onderwerpvanopmerking"/>
    <w:uiPriority w:val="99"/>
    <w:semiHidden/>
    <w:qFormat/>
    <w:rsid w:val="00655724"/>
    <w:rPr>
      <w:rFonts w:ascii="Verdana" w:hAnsi="Verdana"/>
      <w:b/>
      <w:bCs/>
      <w:color w:val="000000"/>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eastAsia="Calibri" w:cs="Times New Roman"/>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Voetnoottekens">
    <w:name w:val="Voetnoottekens"/>
    <w:qFormat/>
    <w:rPr/>
  </w:style>
  <w:style w:type="character" w:styleId="Eindnootanker">
    <w:name w:val="Eindnootanker"/>
    <w:rPr>
      <w:vertAlign w:val="superscript"/>
    </w:rPr>
  </w:style>
  <w:style w:type="character" w:styleId="Eindnoottekens">
    <w:name w:val="Eindnoottekens"/>
    <w:qFormat/>
    <w:rPr/>
  </w:style>
  <w:style w:type="paragraph" w:styleId="Kop">
    <w:name w:val="Kop"/>
    <w:basedOn w:val="Normal"/>
    <w:next w:val="Tekstblok"/>
    <w:qFormat/>
    <w:pPr>
      <w:keepNext w:val="true"/>
      <w:spacing w:before="240" w:after="120"/>
    </w:pPr>
    <w:rPr>
      <w:rFonts w:ascii="Liberation Sans" w:hAnsi="Liberation Sans" w:eastAsia="Tahoma" w:cs="Lohit Devanagari"/>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Lohit Devanagari"/>
    </w:rPr>
  </w:style>
  <w:style w:type="paragraph" w:styleId="Bijschrift">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MarginlessContainer" w:customStyle="1">
    <w:name w:val="Marginless Container"/>
    <w:qFormat/>
    <w:pPr>
      <w:widowControl/>
      <w:bidi w:val="0"/>
      <w:jc w:val="left"/>
    </w:pPr>
    <w:rPr>
      <w:rFonts w:ascii="Times New Roman" w:hAnsi="Times New Roman" w:eastAsia="DejaVu Sans" w:cs="Lohit Hindi"/>
      <w:color w:val="auto"/>
      <w:kern w:val="0"/>
      <w:sz w:val="18"/>
      <w:szCs w:val="20"/>
      <w:lang w:val="nl-NL" w:eastAsia="nl-NL" w:bidi="ar-SA"/>
    </w:rPr>
  </w:style>
  <w:style w:type="paragraph" w:styleId="Slotformule">
    <w:name w:val="Salutation"/>
    <w:basedOn w:val="Normal"/>
    <w:next w:val="Normal"/>
    <w:pPr>
      <w:spacing w:lineRule="exact" w:line="240" w:before="100" w:after="240"/>
    </w:pPr>
    <w:rPr/>
  </w:style>
  <w:style w:type="paragraph" w:styleId="Afzendgegevens" w:customStyle="1">
    <w:name w:val="Afzendgegevens"/>
    <w:basedOn w:val="Normal"/>
    <w:next w:val="Normal"/>
    <w:qFormat/>
    <w:pPr>
      <w:spacing w:lineRule="exact" w:line="180"/>
    </w:pPr>
    <w:rPr>
      <w:sz w:val="13"/>
      <w:szCs w:val="13"/>
    </w:rPr>
  </w:style>
  <w:style w:type="paragraph" w:styleId="Afzendgegevenskopjes" w:customStyle="1">
    <w:name w:val="Afzendgegevenskopjes"/>
    <w:basedOn w:val="Normal"/>
    <w:next w:val="Normal"/>
    <w:qFormat/>
    <w:pPr>
      <w:spacing w:lineRule="exact" w:line="180"/>
    </w:pPr>
    <w:rPr>
      <w:b/>
      <w:sz w:val="13"/>
      <w:szCs w:val="13"/>
    </w:rPr>
  </w:style>
  <w:style w:type="paragraph" w:styleId="Agendagegevenskopjes" w:customStyle="1">
    <w:name w:val="Agendagegevens kopjes"/>
    <w:basedOn w:val="Normal"/>
    <w:next w:val="Normal"/>
    <w:qFormat/>
    <w:pPr>
      <w:spacing w:lineRule="exact" w:line="240"/>
    </w:pPr>
    <w:rPr>
      <w:sz w:val="13"/>
      <w:szCs w:val="13"/>
    </w:rPr>
  </w:style>
  <w:style w:type="paragraph" w:styleId="Bestelorder" w:customStyle="1">
    <w:name w:val="Bestelorder"/>
    <w:basedOn w:val="Normal"/>
    <w:next w:val="Normal"/>
    <w:qFormat/>
    <w:pPr>
      <w:spacing w:lineRule="exact" w:line="240"/>
    </w:pPr>
    <w:rPr/>
  </w:style>
  <w:style w:type="paragraph" w:styleId="Bijlagekop" w:customStyle="1">
    <w:name w:val="Bijlagekop"/>
    <w:basedOn w:val="Normal"/>
    <w:next w:val="Normal"/>
    <w:qFormat/>
    <w:pPr>
      <w:spacing w:lineRule="exact" w:line="300" w:before="0" w:after="300"/>
    </w:pPr>
    <w:rPr>
      <w:sz w:val="22"/>
      <w:szCs w:val="22"/>
    </w:rPr>
  </w:style>
  <w:style w:type="paragraph" w:styleId="Bulletv7" w:customStyle="1">
    <w:name w:val="Bullet v7"/>
    <w:basedOn w:val="Normal"/>
    <w:next w:val="Normal"/>
    <w:qFormat/>
    <w:pPr>
      <w:spacing w:lineRule="exact" w:line="240"/>
    </w:pPr>
    <w:rPr/>
  </w:style>
  <w:style w:type="paragraph" w:styleId="ESFinvesteertinjouwtoekomst" w:customStyle="1">
    <w:name w:val="ESF investeert in jouw toekomst"/>
    <w:basedOn w:val="Normal"/>
    <w:next w:val="Normal"/>
    <w:qFormat/>
    <w:pPr>
      <w:spacing w:lineRule="exact" w:line="180"/>
    </w:pPr>
    <w:rPr>
      <w:rFonts w:ascii="Arial" w:hAnsi="Arial"/>
      <w:sz w:val="12"/>
      <w:szCs w:val="12"/>
    </w:rPr>
  </w:style>
  <w:style w:type="paragraph" w:styleId="ESFinvesteertinjouwtoekomstcursief" w:customStyle="1">
    <w:name w:val="ESF investeert in jouw toekomst cursief"/>
    <w:basedOn w:val="Normal"/>
    <w:next w:val="Normal"/>
    <w:qFormat/>
    <w:pPr>
      <w:spacing w:lineRule="exact" w:line="180"/>
    </w:pPr>
    <w:rPr>
      <w:i/>
      <w:sz w:val="13"/>
      <w:szCs w:val="13"/>
    </w:rPr>
  </w:style>
  <w:style w:type="paragraph" w:styleId="Functie" w:customStyle="1">
    <w:name w:val="Functie"/>
    <w:basedOn w:val="Normal"/>
    <w:next w:val="Normal"/>
    <w:qFormat/>
    <w:pPr>
      <w:spacing w:lineRule="exact" w:line="240"/>
    </w:pPr>
    <w:rPr>
      <w:i/>
    </w:rPr>
  </w:style>
  <w:style w:type="paragraph" w:styleId="Groetregel" w:customStyle="1">
    <w:name w:val="Groetregel"/>
    <w:basedOn w:val="Normal"/>
    <w:next w:val="Normal"/>
    <w:qFormat/>
    <w:pPr>
      <w:spacing w:lineRule="exact" w:line="240" w:before="240" w:after="0"/>
    </w:pPr>
    <w:rPr/>
  </w:style>
  <w:style w:type="paragraph" w:styleId="Inhoudsopgave1">
    <w:name w:val="TOC 1"/>
    <w:basedOn w:val="Normal"/>
    <w:next w:val="Normal"/>
    <w:pPr>
      <w:spacing w:lineRule="exact" w:line="240"/>
    </w:pPr>
    <w:rPr/>
  </w:style>
  <w:style w:type="paragraph" w:styleId="Inhoudsopgave2">
    <w:name w:val="TOC 2"/>
    <w:basedOn w:val="Inhoudsopgave1"/>
    <w:next w:val="Normal"/>
    <w:pPr>
      <w:spacing w:before="240" w:after="0"/>
      <w:ind w:hanging="900"/>
    </w:pPr>
    <w:rPr>
      <w:b/>
    </w:rPr>
  </w:style>
  <w:style w:type="paragraph" w:styleId="Inhoudsopgave3">
    <w:name w:val="TOC 3"/>
    <w:basedOn w:val="Inhoudsopgave2"/>
    <w:next w:val="Normal"/>
    <w:pPr>
      <w:spacing w:before="0" w:after="0"/>
    </w:pPr>
    <w:rPr>
      <w:b w:val="false"/>
    </w:rPr>
  </w:style>
  <w:style w:type="paragraph" w:styleId="Inhoudsopgave4">
    <w:name w:val="TOC 4"/>
    <w:basedOn w:val="Inhoudsopgave3"/>
    <w:next w:val="Normal"/>
    <w:pPr>
      <w:spacing w:before="240" w:after="0"/>
    </w:pPr>
    <w:rPr>
      <w:b/>
    </w:rPr>
  </w:style>
  <w:style w:type="paragraph" w:styleId="Inhoudsopgave5">
    <w:name w:val="TOC 5"/>
    <w:basedOn w:val="Inhoudsopgave4"/>
    <w:next w:val="Normal"/>
    <w:pPr/>
    <w:rPr/>
  </w:style>
  <w:style w:type="paragraph" w:styleId="Inhoudsopgave6">
    <w:name w:val="TOC 6"/>
    <w:basedOn w:val="Inhoudsopgave5"/>
    <w:next w:val="Normal"/>
    <w:pPr/>
    <w:rPr/>
  </w:style>
  <w:style w:type="paragraph" w:styleId="Inhoudsopgave7">
    <w:name w:val="TOC 7"/>
    <w:basedOn w:val="Inhoudsopgave6"/>
    <w:next w:val="Normal"/>
    <w:pPr/>
    <w:rPr/>
  </w:style>
  <w:style w:type="paragraph" w:styleId="Inhoudsopgave8">
    <w:name w:val="TOC 8"/>
    <w:basedOn w:val="Inhoudsopgave7"/>
    <w:next w:val="Normal"/>
    <w:pPr/>
    <w:rPr/>
  </w:style>
  <w:style w:type="paragraph" w:styleId="Inhoudsopgave9">
    <w:name w:val="TOC 9"/>
    <w:basedOn w:val="Inhoudsopgave8"/>
    <w:next w:val="Normal"/>
    <w:pPr/>
    <w:rPr/>
  </w:style>
  <w:style w:type="paragraph" w:styleId="KixCode" w:customStyle="1">
    <w:name w:val="KixCode"/>
    <w:basedOn w:val="Normal"/>
    <w:next w:val="Normal"/>
    <w:qFormat/>
    <w:pPr>
      <w:spacing w:lineRule="exact" w:line="240" w:before="120" w:after="0"/>
    </w:pPr>
    <w:rPr>
      <w:rFonts w:ascii="KIX Barcode" w:hAnsi="KIX Barcode"/>
      <w:sz w:val="20"/>
      <w:szCs w:val="20"/>
    </w:rPr>
  </w:style>
  <w:style w:type="paragraph" w:styleId="Kop1ongenummerd" w:customStyle="1">
    <w:name w:val="Kop 1 ongenummerd"/>
    <w:basedOn w:val="Normal"/>
    <w:next w:val="Normal"/>
    <w:uiPriority w:val="1"/>
    <w:qFormat/>
    <w:pPr>
      <w:spacing w:lineRule="exact" w:line="300" w:before="0" w:after="700"/>
    </w:pPr>
    <w:rPr>
      <w:sz w:val="24"/>
      <w:szCs w:val="24"/>
    </w:rPr>
  </w:style>
  <w:style w:type="paragraph" w:styleId="Kop1vetgn" w:customStyle="1">
    <w:name w:val="Kop 1 vet gn"/>
    <w:basedOn w:val="Normal"/>
    <w:next w:val="Normal"/>
    <w:qFormat/>
    <w:pPr>
      <w:spacing w:lineRule="exact" w:line="300" w:before="0" w:after="700"/>
    </w:pPr>
    <w:rPr>
      <w:sz w:val="24"/>
      <w:szCs w:val="24"/>
    </w:rPr>
  </w:style>
  <w:style w:type="paragraph" w:styleId="Koptekst">
    <w:name w:val="Header"/>
    <w:basedOn w:val="Normal"/>
    <w:next w:val="Normal"/>
    <w:pPr>
      <w:spacing w:lineRule="exact" w:line="240"/>
    </w:pPr>
    <w:rPr>
      <w:sz w:val="22"/>
      <w:szCs w:val="22"/>
    </w:rPr>
  </w:style>
  <w:style w:type="paragraph" w:styleId="Lijstniveau1" w:customStyle="1">
    <w:name w:val="Lijst niveau 1"/>
    <w:basedOn w:val="Normal"/>
    <w:qFormat/>
    <w:pPr/>
    <w:rPr/>
  </w:style>
  <w:style w:type="paragraph" w:styleId="Lijstniveau2" w:customStyle="1">
    <w:name w:val="Lijst niveau 2"/>
    <w:basedOn w:val="Normal"/>
    <w:qFormat/>
    <w:pPr/>
    <w:rPr/>
  </w:style>
  <w:style w:type="paragraph" w:styleId="Lijstniveau3" w:customStyle="1">
    <w:name w:val="Lijst niveau 3"/>
    <w:basedOn w:val="Normal"/>
    <w:qFormat/>
    <w:pPr/>
    <w:rPr/>
  </w:style>
  <w:style w:type="paragraph" w:styleId="Lijstopsomteken" w:customStyle="1">
    <w:name w:val="Lijst opsom teken"/>
    <w:basedOn w:val="Normal"/>
    <w:uiPriority w:val="5"/>
    <w:qFormat/>
    <w:pPr/>
    <w:rPr/>
  </w:style>
  <w:style w:type="paragraph" w:styleId="Lijstopsomteken2" w:customStyle="1">
    <w:name w:val="Lijst opsom teken 2"/>
    <w:basedOn w:val="Normal"/>
    <w:next w:val="Normal"/>
    <w:uiPriority w:val="5"/>
    <w:qFormat/>
    <w:pPr/>
    <w:rPr/>
  </w:style>
  <w:style w:type="paragraph" w:styleId="Lijstopsomtekens" w:customStyle="1">
    <w:name w:val="Lijst opsomtekens"/>
    <w:basedOn w:val="Normal"/>
    <w:next w:val="Normal"/>
    <w:qFormat/>
    <w:pPr>
      <w:spacing w:lineRule="exact" w:line="240"/>
    </w:pPr>
    <w:rPr/>
  </w:style>
  <w:style w:type="paragraph" w:styleId="Links05cm" w:customStyle="1">
    <w:name w:val="Links -0;5 cm"/>
    <w:basedOn w:val="Normal"/>
    <w:next w:val="Normal"/>
    <w:qFormat/>
    <w:pPr>
      <w:spacing w:lineRule="exact" w:line="240"/>
      <w:ind w:left="-2834" w:hanging="0"/>
    </w:pPr>
    <w:rPr/>
  </w:style>
  <w:style w:type="paragraph" w:styleId="Notalijst" w:customStyle="1">
    <w:name w:val="Nota lijst"/>
    <w:basedOn w:val="Normal"/>
    <w:next w:val="Normal"/>
    <w:qFormat/>
    <w:pPr>
      <w:spacing w:lineRule="exact" w:line="240" w:before="100" w:after="240"/>
    </w:pPr>
    <w:rPr/>
  </w:style>
  <w:style w:type="paragraph" w:styleId="Nummering" w:customStyle="1">
    <w:name w:val="Nummering"/>
    <w:basedOn w:val="Normal"/>
    <w:next w:val="Normal"/>
    <w:qFormat/>
    <w:pPr>
      <w:spacing w:lineRule="exact" w:line="240"/>
    </w:pPr>
    <w:rPr/>
  </w:style>
  <w:style w:type="paragraph" w:styleId="Nummeringbullet" w:customStyle="1">
    <w:name w:val="Nummering bullet"/>
    <w:basedOn w:val="Normal"/>
    <w:next w:val="Normal"/>
    <w:qFormat/>
    <w:pPr>
      <w:spacing w:lineRule="exact" w:line="240"/>
    </w:pPr>
    <w:rPr/>
  </w:style>
  <w:style w:type="paragraph" w:styleId="NummeringInhoudsopgave" w:customStyle="1">
    <w:name w:val="Nummering Inhoudsopgave"/>
    <w:basedOn w:val="Normal"/>
    <w:next w:val="Normal"/>
    <w:qFormat/>
    <w:pPr>
      <w:spacing w:lineRule="exact" w:line="240"/>
    </w:pPr>
    <w:rPr/>
  </w:style>
  <w:style w:type="paragraph" w:styleId="Nummeringstreepje" w:customStyle="1">
    <w:name w:val="Nummering streepje"/>
    <w:basedOn w:val="Normal"/>
    <w:next w:val="Normal"/>
    <w:qFormat/>
    <w:pPr>
      <w:spacing w:lineRule="exact" w:line="240"/>
    </w:pPr>
    <w:rPr/>
  </w:style>
  <w:style w:type="paragraph" w:styleId="Nummeringzondernummer" w:customStyle="1">
    <w:name w:val="Nummering zonder nummer"/>
    <w:basedOn w:val="Normal"/>
    <w:next w:val="Normal"/>
    <w:qFormat/>
    <w:pPr>
      <w:spacing w:lineRule="exact" w:line="240"/>
    </w:pPr>
    <w:rPr/>
  </w:style>
  <w:style w:type="paragraph" w:styleId="Paginaeinde" w:customStyle="1">
    <w:name w:val="Paginaeinde"/>
    <w:basedOn w:val="Normal"/>
    <w:next w:val="Normal"/>
    <w:qFormat/>
    <w:pPr>
      <w:pageBreakBefore/>
      <w:spacing w:lineRule="exact" w:line="240"/>
    </w:pPr>
    <w:rPr>
      <w:sz w:val="2"/>
      <w:szCs w:val="2"/>
    </w:rPr>
  </w:style>
  <w:style w:type="paragraph" w:styleId="Referentiegegevens" w:customStyle="1">
    <w:name w:val="Referentiegegevens"/>
    <w:basedOn w:val="Normal"/>
    <w:next w:val="Normal"/>
    <w:qFormat/>
    <w:pPr>
      <w:spacing w:lineRule="exact" w:line="180"/>
    </w:pPr>
    <w:rPr>
      <w:sz w:val="13"/>
      <w:szCs w:val="13"/>
    </w:rPr>
  </w:style>
  <w:style w:type="paragraph" w:styleId="ReferentiegegevensHL" w:customStyle="1">
    <w:name w:val="Referentiegegevens HL"/>
    <w:basedOn w:val="Referentiegegevens"/>
    <w:next w:val="Normal"/>
    <w:qFormat/>
    <w:pPr/>
    <w:rPr>
      <w:caps/>
    </w:rPr>
  </w:style>
  <w:style w:type="paragraph" w:styleId="Referentiegegevenskopjesrechts" w:customStyle="1">
    <w:name w:val="Referentiegegevens kopjes rechts"/>
    <w:basedOn w:val="Normal"/>
    <w:next w:val="Normal"/>
    <w:qFormat/>
    <w:pPr>
      <w:spacing w:lineRule="exact" w:line="180"/>
      <w:jc w:val="right"/>
    </w:pPr>
    <w:rPr>
      <w:b/>
      <w:sz w:val="13"/>
      <w:szCs w:val="13"/>
    </w:rPr>
  </w:style>
  <w:style w:type="paragraph" w:styleId="Referentiegegevensrechts" w:customStyle="1">
    <w:name w:val="Referentiegegevens rechts"/>
    <w:basedOn w:val="Normal"/>
    <w:next w:val="Normal"/>
    <w:qFormat/>
    <w:pPr>
      <w:spacing w:lineRule="exact" w:line="180"/>
      <w:jc w:val="right"/>
    </w:pPr>
    <w:rPr>
      <w:sz w:val="13"/>
      <w:szCs w:val="13"/>
    </w:rPr>
  </w:style>
  <w:style w:type="paragraph" w:styleId="Referentiegegevensrechtsunderline" w:customStyle="1">
    <w:name w:val="Referentiegegevens rechts underline"/>
    <w:basedOn w:val="Normal"/>
    <w:next w:val="Normal"/>
    <w:qFormat/>
    <w:pPr>
      <w:spacing w:lineRule="exact" w:line="180"/>
      <w:jc w:val="right"/>
    </w:pPr>
    <w:rPr>
      <w:sz w:val="13"/>
      <w:szCs w:val="13"/>
      <w:u w:val="single"/>
    </w:rPr>
  </w:style>
  <w:style w:type="paragraph" w:styleId="Referentiegegevenskopjes" w:customStyle="1">
    <w:name w:val="Referentiegegevenskopjes"/>
    <w:basedOn w:val="Normal"/>
    <w:next w:val="Normal"/>
    <w:qFormat/>
    <w:pPr>
      <w:spacing w:lineRule="exact" w:line="180"/>
    </w:pPr>
    <w:rPr>
      <w:b/>
      <w:sz w:val="13"/>
      <w:szCs w:val="13"/>
    </w:rPr>
  </w:style>
  <w:style w:type="paragraph" w:styleId="Referentiekop" w:customStyle="1">
    <w:name w:val="Referentiekop"/>
    <w:basedOn w:val="Normal"/>
    <w:next w:val="Normal"/>
    <w:qFormat/>
    <w:pPr>
      <w:spacing w:lineRule="exact" w:line="180" w:before="120" w:after="0"/>
    </w:pPr>
    <w:rPr>
      <w:sz w:val="14"/>
      <w:szCs w:val="14"/>
    </w:rPr>
  </w:style>
  <w:style w:type="paragraph" w:styleId="Referentiekop11ptvet" w:customStyle="1">
    <w:name w:val="Referentiekop 11pt vet"/>
    <w:basedOn w:val="Normal"/>
    <w:next w:val="Normal"/>
    <w:qFormat/>
    <w:pPr>
      <w:spacing w:lineRule="exact" w:line="240" w:before="120" w:after="0"/>
    </w:pPr>
    <w:rPr>
      <w:b/>
      <w:sz w:val="22"/>
      <w:szCs w:val="22"/>
    </w:rPr>
  </w:style>
  <w:style w:type="paragraph" w:styleId="Rubricering" w:customStyle="1">
    <w:name w:val="Rubricering"/>
    <w:basedOn w:val="Normal"/>
    <w:next w:val="Normal"/>
    <w:qFormat/>
    <w:pPr>
      <w:spacing w:lineRule="exact" w:line="180" w:before="0" w:after="20"/>
    </w:pPr>
    <w:rPr>
      <w:b/>
      <w:caps/>
      <w:sz w:val="13"/>
      <w:szCs w:val="13"/>
    </w:rPr>
  </w:style>
  <w:style w:type="paragraph" w:styleId="StandaardV12n35r15" w:customStyle="1">
    <w:name w:val="Standaard V12 n35 r15"/>
    <w:basedOn w:val="Normal"/>
    <w:next w:val="Normal"/>
    <w:qFormat/>
    <w:pPr>
      <w:spacing w:lineRule="exact" w:line="300" w:before="0" w:after="700"/>
    </w:pPr>
    <w:rPr>
      <w:sz w:val="24"/>
      <w:szCs w:val="24"/>
    </w:rPr>
  </w:style>
  <w:style w:type="paragraph" w:styleId="Standaardvet" w:customStyle="1">
    <w:name w:val="Standaard vet"/>
    <w:basedOn w:val="Normal"/>
    <w:next w:val="Normal"/>
    <w:qFormat/>
    <w:pPr>
      <w:spacing w:lineRule="exact" w:line="240"/>
    </w:pPr>
    <w:rPr>
      <w:b/>
    </w:rPr>
  </w:style>
  <w:style w:type="paragraph" w:styleId="Standaardlijst" w:customStyle="1">
    <w:name w:val="Standaardlijst"/>
    <w:qFormat/>
    <w:pPr>
      <w:widowControl/>
      <w:bidi w:val="0"/>
      <w:jc w:val="left"/>
    </w:pPr>
    <w:rPr>
      <w:rFonts w:ascii="Times New Roman" w:hAnsi="Times New Roman" w:eastAsia="DejaVu Sans" w:cs="Lohit Hindi"/>
      <w:color w:val="auto"/>
      <w:kern w:val="0"/>
      <w:sz w:val="18"/>
      <w:szCs w:val="20"/>
      <w:lang w:val="nl-NL" w:eastAsia="nl-NL" w:bidi="ar-SA"/>
    </w:rPr>
  </w:style>
  <w:style w:type="paragraph" w:styleId="Subtitel" w:customStyle="1">
    <w:name w:val="Subtitle"/>
    <w:basedOn w:val="Normal"/>
    <w:next w:val="Normal"/>
    <w:qFormat/>
    <w:pPr>
      <w:spacing w:lineRule="exact" w:line="320"/>
    </w:pPr>
    <w:rPr>
      <w:sz w:val="24"/>
      <w:szCs w:val="24"/>
    </w:rPr>
  </w:style>
  <w:style w:type="paragraph" w:styleId="Superscript" w:customStyle="1">
    <w:name w:val="Superscript"/>
    <w:basedOn w:val="Normal"/>
    <w:next w:val="Normal"/>
    <w:qFormat/>
    <w:pPr>
      <w:spacing w:lineRule="exact" w:line="240"/>
    </w:pPr>
    <w:rPr>
      <w:b/>
      <w:sz w:val="12"/>
      <w:szCs w:val="12"/>
      <w:vertAlign w:val="superscript"/>
    </w:rPr>
  </w:style>
  <w:style w:type="paragraph" w:styleId="TabelkopVerdana7pt" w:customStyle="1">
    <w:name w:val="Tabelkop Verdana 7pt"/>
    <w:basedOn w:val="Normal"/>
    <w:next w:val="Normal"/>
    <w:qFormat/>
    <w:pPr>
      <w:spacing w:lineRule="exact" w:line="180" w:before="50" w:after="0"/>
    </w:pPr>
    <w:rPr>
      <w:sz w:val="14"/>
      <w:szCs w:val="14"/>
    </w:rPr>
  </w:style>
  <w:style w:type="paragraph" w:styleId="Telefoonnotitieburgerbrief" w:customStyle="1">
    <w:name w:val="Telefoonnotitie burgerbrief"/>
    <w:basedOn w:val="Normal"/>
    <w:next w:val="Normal"/>
    <w:qFormat/>
    <w:pPr>
      <w:spacing w:lineRule="exact" w:line="240" w:before="112" w:after="112"/>
    </w:pPr>
    <w:rPr/>
  </w:style>
  <w:style w:type="paragraph" w:styleId="Titel">
    <w:name w:val="Title"/>
    <w:basedOn w:val="Normal"/>
    <w:next w:val="Normal"/>
    <w:qFormat/>
    <w:pPr>
      <w:spacing w:lineRule="exact" w:line="320"/>
    </w:pPr>
    <w:rPr>
      <w:b/>
      <w:sz w:val="24"/>
      <w:szCs w:val="24"/>
    </w:rPr>
  </w:style>
  <w:style w:type="paragraph" w:styleId="Toezendgegevens" w:customStyle="1">
    <w:name w:val="Toezendgegevens"/>
    <w:basedOn w:val="Normal"/>
    <w:next w:val="Normal"/>
    <w:qFormat/>
    <w:pPr>
      <w:spacing w:lineRule="exact" w:line="240"/>
    </w:pPr>
    <w:rPr/>
  </w:style>
  <w:style w:type="paragraph" w:styleId="V12" w:customStyle="1">
    <w:name w:val="V12"/>
    <w:basedOn w:val="Normal"/>
    <w:next w:val="Normal"/>
    <w:qFormat/>
    <w:pPr>
      <w:spacing w:lineRule="exact" w:line="240"/>
    </w:pPr>
    <w:rPr>
      <w:sz w:val="24"/>
      <w:szCs w:val="24"/>
    </w:rPr>
  </w:style>
  <w:style w:type="paragraph" w:styleId="V12na35" w:customStyle="1">
    <w:name w:val="V12 na 35"/>
    <w:basedOn w:val="Normal"/>
    <w:next w:val="Normal"/>
    <w:qFormat/>
    <w:pPr>
      <w:spacing w:lineRule="exact" w:line="300" w:before="0" w:after="700"/>
    </w:pPr>
    <w:rPr>
      <w:sz w:val="24"/>
      <w:szCs w:val="24"/>
    </w:rPr>
  </w:style>
  <w:style w:type="paragraph" w:styleId="V6" w:customStyle="1">
    <w:name w:val="V6"/>
    <w:basedOn w:val="Normal"/>
    <w:next w:val="Normal"/>
    <w:qFormat/>
    <w:pPr>
      <w:spacing w:lineRule="exact" w:line="240"/>
    </w:pPr>
    <w:rPr>
      <w:b/>
      <w:sz w:val="12"/>
      <w:szCs w:val="12"/>
    </w:rPr>
  </w:style>
  <w:style w:type="paragraph" w:styleId="V6pt" w:customStyle="1">
    <w:name w:val="V6 pt"/>
    <w:basedOn w:val="Normal"/>
    <w:next w:val="Normal"/>
    <w:qFormat/>
    <w:pPr>
      <w:spacing w:lineRule="exact" w:line="240"/>
    </w:pPr>
    <w:rPr>
      <w:sz w:val="12"/>
      <w:szCs w:val="12"/>
    </w:rPr>
  </w:style>
  <w:style w:type="paragraph" w:styleId="V65" w:customStyle="1">
    <w:name w:val="V6;5"/>
    <w:basedOn w:val="Normal"/>
    <w:next w:val="Normal"/>
    <w:qFormat/>
    <w:pPr>
      <w:spacing w:lineRule="exact" w:line="240"/>
    </w:pPr>
    <w:rPr>
      <w:sz w:val="13"/>
      <w:szCs w:val="13"/>
    </w:rPr>
  </w:style>
  <w:style w:type="paragraph" w:styleId="V65vet" w:customStyle="1">
    <w:name w:val="V6;5 vet"/>
    <w:basedOn w:val="Normal"/>
    <w:next w:val="Normal"/>
    <w:qFormat/>
    <w:pPr>
      <w:spacing w:lineRule="exact" w:line="240"/>
    </w:pPr>
    <w:rPr>
      <w:b/>
      <w:sz w:val="13"/>
      <w:szCs w:val="13"/>
    </w:rPr>
  </w:style>
  <w:style w:type="paragraph" w:styleId="V7" w:customStyle="1">
    <w:name w:val="V7"/>
    <w:basedOn w:val="Normal"/>
    <w:next w:val="Normal"/>
    <w:qFormat/>
    <w:pPr>
      <w:spacing w:lineRule="exact" w:line="240"/>
    </w:pPr>
    <w:rPr>
      <w:sz w:val="14"/>
      <w:szCs w:val="14"/>
    </w:rPr>
  </w:style>
  <w:style w:type="paragraph" w:styleId="V7Centreren" w:customStyle="1">
    <w:name w:val="V7 Centreren"/>
    <w:basedOn w:val="Normal"/>
    <w:next w:val="Normal"/>
    <w:qFormat/>
    <w:pPr>
      <w:spacing w:lineRule="exact" w:line="240"/>
      <w:jc w:val="center"/>
    </w:pPr>
    <w:rPr>
      <w:sz w:val="14"/>
      <w:szCs w:val="14"/>
    </w:rPr>
  </w:style>
  <w:style w:type="paragraph" w:styleId="V7lijst" w:customStyle="1">
    <w:name w:val="v7 lijst"/>
    <w:basedOn w:val="Normal"/>
    <w:next w:val="Normal"/>
    <w:qFormat/>
    <w:pPr>
      <w:spacing w:lineRule="exact" w:line="240"/>
    </w:pPr>
    <w:rPr>
      <w:sz w:val="14"/>
      <w:szCs w:val="14"/>
    </w:rPr>
  </w:style>
  <w:style w:type="paragraph" w:styleId="V7vet" w:customStyle="1">
    <w:name w:val="V7 vet"/>
    <w:basedOn w:val="Normal"/>
    <w:next w:val="Normal"/>
    <w:qFormat/>
    <w:pPr>
      <w:spacing w:lineRule="exact" w:line="240"/>
    </w:pPr>
    <w:rPr>
      <w:b/>
      <w:sz w:val="14"/>
      <w:szCs w:val="14"/>
    </w:rPr>
  </w:style>
  <w:style w:type="paragraph" w:styleId="V75" w:customStyle="1">
    <w:name w:val="V7;5"/>
    <w:basedOn w:val="Normal"/>
    <w:next w:val="Normal"/>
    <w:qFormat/>
    <w:pPr>
      <w:spacing w:lineRule="exact" w:line="240"/>
    </w:pPr>
    <w:rPr>
      <w:sz w:val="15"/>
      <w:szCs w:val="15"/>
    </w:rPr>
  </w:style>
  <w:style w:type="paragraph" w:styleId="V8" w:customStyle="1">
    <w:name w:val="V8"/>
    <w:basedOn w:val="Normal"/>
    <w:next w:val="Normal"/>
    <w:qFormat/>
    <w:pPr>
      <w:spacing w:lineRule="exact" w:line="240"/>
    </w:pPr>
    <w:rPr>
      <w:sz w:val="16"/>
      <w:szCs w:val="16"/>
    </w:rPr>
  </w:style>
  <w:style w:type="paragraph" w:styleId="V8vet" w:customStyle="1">
    <w:name w:val="V8 vet"/>
    <w:basedOn w:val="Normal"/>
    <w:next w:val="Normal"/>
    <w:qFormat/>
    <w:pPr>
      <w:spacing w:lineRule="exact" w:line="240"/>
    </w:pPr>
    <w:rPr>
      <w:b/>
      <w:sz w:val="16"/>
      <w:szCs w:val="16"/>
    </w:rPr>
  </w:style>
  <w:style w:type="paragraph" w:styleId="Verborgentekst" w:customStyle="1">
    <w:name w:val="Verborgen tekst"/>
    <w:basedOn w:val="Normal"/>
    <w:next w:val="Normal"/>
    <w:qFormat/>
    <w:pPr>
      <w:spacing w:lineRule="exact" w:line="240"/>
    </w:pPr>
    <w:rPr>
      <w:vanish/>
      <w:color w:val="1E47CE"/>
    </w:rPr>
  </w:style>
  <w:style w:type="paragraph" w:styleId="Verborgentekst7pt" w:customStyle="1">
    <w:name w:val="Verborgen tekst 7pt"/>
    <w:basedOn w:val="Normal"/>
    <w:next w:val="Normal"/>
    <w:qFormat/>
    <w:pPr>
      <w:spacing w:lineRule="exact" w:line="180"/>
    </w:pPr>
    <w:rPr>
      <w:vanish/>
      <w:color w:val="1E47CE"/>
      <w:sz w:val="14"/>
      <w:szCs w:val="14"/>
    </w:rPr>
  </w:style>
  <w:style w:type="paragraph" w:styleId="Vet" w:customStyle="1">
    <w:name w:val="Vet"/>
    <w:basedOn w:val="Normal"/>
    <w:next w:val="Normal"/>
    <w:qFormat/>
    <w:pPr>
      <w:spacing w:lineRule="exact" w:line="240"/>
    </w:pPr>
    <w:rPr>
      <w:b/>
    </w:rPr>
  </w:style>
  <w:style w:type="paragraph" w:styleId="Vetdonkerroodcentreren" w:customStyle="1">
    <w:name w:val="Vet donkerrood centreren"/>
    <w:basedOn w:val="Normal"/>
    <w:next w:val="Normal"/>
    <w:qFormat/>
    <w:pPr>
      <w:spacing w:lineRule="exact" w:line="240"/>
      <w:jc w:val="center"/>
    </w:pPr>
    <w:rPr>
      <w:b/>
      <w:color w:val="C00000"/>
    </w:rPr>
  </w:style>
  <w:style w:type="paragraph" w:styleId="Voettekst">
    <w:name w:val="Footer"/>
    <w:basedOn w:val="Normal"/>
    <w:next w:val="Normal"/>
    <w:pPr>
      <w:spacing w:lineRule="exact" w:line="180"/>
    </w:pPr>
    <w:rPr>
      <w:sz w:val="13"/>
      <w:szCs w:val="13"/>
    </w:rPr>
  </w:style>
  <w:style w:type="paragraph" w:styleId="WitregelW1" w:customStyle="1">
    <w:name w:val="Witregel W1"/>
    <w:basedOn w:val="Normal"/>
    <w:next w:val="Normal"/>
    <w:qFormat/>
    <w:pPr>
      <w:spacing w:lineRule="exact" w:line="90"/>
    </w:pPr>
    <w:rPr>
      <w:sz w:val="9"/>
      <w:szCs w:val="9"/>
    </w:rPr>
  </w:style>
  <w:style w:type="paragraph" w:styleId="WitregelW1bodytekst" w:customStyle="1">
    <w:name w:val="Witregel W1 (bodytekst)"/>
    <w:basedOn w:val="Normal"/>
    <w:next w:val="Normal"/>
    <w:qFormat/>
    <w:pPr>
      <w:spacing w:lineRule="exact" w:line="240"/>
    </w:pPr>
    <w:rPr/>
  </w:style>
  <w:style w:type="paragraph" w:styleId="WitregelW2" w:customStyle="1">
    <w:name w:val="Witregel W2"/>
    <w:basedOn w:val="Normal"/>
    <w:next w:val="Normal"/>
    <w:qFormat/>
    <w:pPr>
      <w:spacing w:lineRule="exact" w:line="270"/>
    </w:pPr>
    <w:rPr>
      <w:sz w:val="27"/>
      <w:szCs w:val="27"/>
    </w:rPr>
  </w:style>
  <w:style w:type="paragraph" w:styleId="ListBullet">
    <w:name w:val="List Bullet"/>
    <w:basedOn w:val="Normal"/>
    <w:qFormat/>
    <w:rsid w:val="00a84698"/>
    <w:pPr>
      <w:textAlignment w:val="auto"/>
    </w:pPr>
    <w:rPr>
      <w:rFonts w:eastAsia="Times New Roman" w:cs="Times New Roman"/>
      <w:color w:val="auto"/>
      <w:sz w:val="20"/>
      <w:szCs w:val="24"/>
    </w:rPr>
  </w:style>
  <w:style w:type="paragraph" w:styleId="Voetnoot">
    <w:name w:val="Footnote Text"/>
    <w:basedOn w:val="Normal"/>
    <w:link w:val="VoetnoottekstChar"/>
    <w:uiPriority w:val="99"/>
    <w:unhideWhenUsed/>
    <w:rsid w:val="00a84698"/>
    <w:pPr>
      <w:spacing w:lineRule="auto" w:line="240"/>
      <w:textAlignment w:val="auto"/>
    </w:pPr>
    <w:rPr>
      <w:rFonts w:eastAsia="Calibri" w:cs="Times New Roman"/>
      <w:color w:val="auto"/>
      <w:sz w:val="20"/>
      <w:szCs w:val="20"/>
      <w:lang w:val="en-US" w:eastAsia="en-US"/>
    </w:rPr>
  </w:style>
  <w:style w:type="paragraph" w:styleId="ListParagraph">
    <w:name w:val="List Paragraph"/>
    <w:basedOn w:val="Normal"/>
    <w:uiPriority w:val="34"/>
    <w:qFormat/>
    <w:rsid w:val="00da394f"/>
    <w:pPr>
      <w:spacing w:lineRule="auto" w:line="240"/>
      <w:ind w:left="720" w:hanging="0"/>
      <w:textAlignment w:val="auto"/>
    </w:pPr>
    <w:rPr>
      <w:rFonts w:ascii="Calibri" w:hAnsi="Calibri" w:eastAsia="Calibri" w:cs="Calibri" w:eastAsiaTheme="minorHAnsi"/>
      <w:color w:val="auto"/>
      <w:sz w:val="22"/>
      <w:szCs w:val="22"/>
      <w:lang w:eastAsia="en-US"/>
    </w:rPr>
  </w:style>
  <w:style w:type="paragraph" w:styleId="Annotationtext">
    <w:name w:val="annotation text"/>
    <w:basedOn w:val="Normal"/>
    <w:link w:val="TekstopmerkingChar"/>
    <w:uiPriority w:val="99"/>
    <w:semiHidden/>
    <w:unhideWhenUsed/>
    <w:qFormat/>
    <w:rsid w:val="001077d4"/>
    <w:pPr>
      <w:spacing w:lineRule="auto" w:line="240"/>
    </w:pPr>
    <w:rPr>
      <w:sz w:val="20"/>
      <w:szCs w:val="20"/>
    </w:rPr>
  </w:style>
  <w:style w:type="paragraph" w:styleId="BalloonText">
    <w:name w:val="Balloon Text"/>
    <w:basedOn w:val="Normal"/>
    <w:link w:val="BallontekstChar"/>
    <w:uiPriority w:val="99"/>
    <w:semiHidden/>
    <w:unhideWhenUsed/>
    <w:qFormat/>
    <w:rsid w:val="001077d4"/>
    <w:pPr>
      <w:spacing w:lineRule="auto" w:line="240"/>
    </w:pPr>
    <w:rPr>
      <w:rFonts w:ascii="Segoe UI" w:hAnsi="Segoe UI" w:cs="Segoe UI"/>
    </w:rPr>
  </w:style>
  <w:style w:type="paragraph" w:styleId="Annotationsubject">
    <w:name w:val="annotation subject"/>
    <w:basedOn w:val="Annotationtext"/>
    <w:link w:val="OnderwerpvanopmerkingChar"/>
    <w:uiPriority w:val="99"/>
    <w:semiHidden/>
    <w:unhideWhenUsed/>
    <w:qFormat/>
    <w:rsid w:val="00655724"/>
    <w:pPr/>
    <w:rPr>
      <w:b/>
      <w:bCs/>
    </w:rPr>
  </w:style>
  <w:style w:type="paragraph" w:styleId="Revision">
    <w:name w:val="Revision"/>
    <w:uiPriority w:val="99"/>
    <w:semiHidden/>
    <w:qFormat/>
    <w:rsid w:val="00655724"/>
    <w:pPr>
      <w:widowControl/>
      <w:bidi w:val="0"/>
      <w:jc w:val="left"/>
      <w:textAlignment w:val="auto"/>
    </w:pPr>
    <w:rPr>
      <w:rFonts w:ascii="Verdana" w:hAnsi="Verdana" w:eastAsia="DejaVu Sans" w:cs="Lohit Hindi"/>
      <w:color w:val="000000"/>
      <w:kern w:val="0"/>
      <w:sz w:val="18"/>
      <w:szCs w:val="18"/>
      <w:lang w:val="nl-NL" w:eastAsia="nl-NL" w:bidi="ar-SA"/>
    </w:rPr>
  </w:style>
  <w:style w:type="paragraph" w:styleId="Frameinhoud">
    <w:name w:val="Frame-inhoud"/>
    <w:basedOn w:val="Normal"/>
    <w:qFormat/>
    <w:pPr/>
    <w:rPr/>
  </w:style>
  <w:style w:type="numbering" w:styleId="NoList" w:default="1">
    <w:name w:val="No List"/>
    <w:uiPriority w:val="99"/>
    <w:semiHidden/>
    <w:unhideWhenUsed/>
    <w:qForma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table" w:customStyle="1" w:styleId="Geleideformuliernotasenbrieven">
    <w:name w:val="Geleideformulier notas en brieven"/>
    <w:rPr>
      <w:color w:val="000000"/>
      <w:sz w:val="13"/>
      <w:szCs w:val="13"/>
    </w:rPr>
    <w:tblPr>
      <w:tblCellMar>
        <w:top w:w="60" w:type="dxa"/>
        <w:left w:w="0" w:type="dxa"/>
        <w:bottom w:w="60" w:type="dxa"/>
        <w:right w:w="0" w:type="dxa"/>
      </w:tblCellMar>
    </w:tblPr>
    <w:tcPr>
      <w:shd w:val="clear" w:color="auto" w:fill="auto"/>
    </w:tcPr>
  </w:style>
  <w:style w:type="table" w:customStyle="1" w:styleId="PenPTabelopmaak">
    <w:name w:val="PenP Tabelopmaak"/>
    <w:rPr>
      <w:color w:val="000000"/>
      <w:sz w:val="14"/>
      <w:szCs w:val="14"/>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table" w:customStyle="1" w:styleId="Standaardtabelmetlijn">
    <w:name w:val="Standaardtabel met lijn"/>
    <w:rPr>
      <w:color w:val="000000"/>
      <w:sz w:val="18"/>
      <w:szCs w:val="18"/>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color w:val="000000"/>
      <w:sz w:val="18"/>
      <w:szCs w:val="18"/>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20" w:type="dxa"/>
        <w:left w:w="20" w:type="dxa"/>
        <w:bottom w:w="0" w:type="dxa"/>
        <w:right w:w="0" w:type="dxa"/>
      </w:tblCellMar>
    </w:tblPr>
    <w:tcPr>
      <w:shd w:val="clear" w:color="auto" w:fill="auto"/>
    </w:tc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Relationship Id="rId12" Type="http://schemas.openxmlformats.org/officeDocument/2006/relationships/customXml" Target="../customXml/item4.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9F1E9F19B9F4983C8AD16811BD112" ma:contentTypeVersion="0" ma:contentTypeDescription="Een nieuw document maken." ma:contentTypeScope="" ma:versionID="a40a032cfb0cbebc619e9e6fec84b3de">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B725-8A37-4CFB-A3EA-31E98F5B6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54E351E-1990-41EB-9A5D-AA9AF879F93C}">
  <ds:schemaRefs>
    <ds:schemaRef ds:uri="http://schemas.microsoft.com/sharepoint/v3/contenttype/forms"/>
  </ds:schemaRefs>
</ds:datastoreItem>
</file>

<file path=customXml/itemProps3.xml><?xml version="1.0" encoding="utf-8"?>
<ds:datastoreItem xmlns:ds="http://schemas.openxmlformats.org/officeDocument/2006/customXml" ds:itemID="{59A5DE4B-1CBC-4D01-82F6-CBF82DBD89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BC7B82-5C1A-462C-B08F-6D9E33B83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Application>Collabora_Office/6.0.10.13$Linux_X86_64 LibreOffice_project/c6af7bc0bd426ec459197c0b52db0a113fb5cd80</Application>
  <Pages>2</Pages>
  <Words>523</Words>
  <Characters>3161</Characters>
  <CharactersWithSpaces>3664</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2019-11-12T15:00:00Z</dcterms:created>
  <dc:creator/>
  <dc:description/>
  <dc:language>nl-NL</dc:language>
  <cp:lastModifiedBy>Monique Hoonaard</cp:lastModifiedBy>
  <dcterms:modified xsi:type="dcterms:W3CDTF">2019-12-11T16:03:00Z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ntentTypeId">
    <vt:lpwstr>0x010100AC89F1E9F19B9F4983C8AD16811BD112</vt:lpwstr>
  </property>
  <property fmtid="{D5CDD505-2E9C-101B-9397-08002B2CF9AE}" pid="4" name="DocSecurity">
    <vt:i4>0</vt:i4>
  </property>
  <property fmtid="{D5CDD505-2E9C-101B-9397-08002B2CF9AE}" pid="5" name="Docgensjabloon">
    <vt:lpwstr>DocGen_Brief Kamer_nl_NL</vt:lpwstr>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y fmtid="{D5CDD505-2E9C-101B-9397-08002B2CF9AE}" pid="10" name="iAdressering">
    <vt:lpwstr>De voorzitter van de Tweede Kamer 
der Staten-Generaal</vt:lpwstr>
  </property>
  <property fmtid="{D5CDD505-2E9C-101B-9397-08002B2CF9AE}" pid="11" name="iBijlagen">
    <vt:lpwstr/>
  </property>
  <property fmtid="{D5CDD505-2E9C-101B-9397-08002B2CF9AE}" pid="12" name="iCC">
    <vt:lpwstr/>
  </property>
  <property fmtid="{D5CDD505-2E9C-101B-9397-08002B2CF9AE}" pid="13" name="iDatum">
    <vt:lpwstr>05-11-2019</vt:lpwstr>
  </property>
  <property fmtid="{D5CDD505-2E9C-101B-9397-08002B2CF9AE}" pid="14" name="iKixcode">
    <vt:lpwstr>2513 AA1XA</vt:lpwstr>
  </property>
  <property fmtid="{D5CDD505-2E9C-101B-9397-08002B2CF9AE}" pid="15" name="iNr">
    <vt:lpwstr>1A</vt:lpwstr>
  </property>
  <property fmtid="{D5CDD505-2E9C-101B-9397-08002B2CF9AE}" pid="16" name="iOnderwerp">
    <vt:lpwstr>Inburgering Turkse asielstatushouders</vt:lpwstr>
  </property>
  <property fmtid="{D5CDD505-2E9C-101B-9397-08002B2CF9AE}" pid="17" name="iOnsKenmerk">
    <vt:lpwstr>2019-0000131716</vt:lpwstr>
  </property>
  <property fmtid="{D5CDD505-2E9C-101B-9397-08002B2CF9AE}" pid="18" name="iPlaats">
    <vt:lpwstr>Den Haag</vt:lpwstr>
  </property>
  <property fmtid="{D5CDD505-2E9C-101B-9397-08002B2CF9AE}" pid="19" name="iPostcode">
    <vt:lpwstr>2513 AA</vt:lpwstr>
  </property>
  <property fmtid="{D5CDD505-2E9C-101B-9397-08002B2CF9AE}" pid="20" name="iStraat">
    <vt:lpwstr>Binnenhof</vt:lpwstr>
  </property>
  <property fmtid="{D5CDD505-2E9C-101B-9397-08002B2CF9AE}" pid="21" name="iToev">
    <vt:lpwstr/>
  </property>
  <property fmtid="{D5CDD505-2E9C-101B-9397-08002B2CF9AE}" pid="22" name="iUwBrief">
    <vt:lpwstr/>
  </property>
</Properties>
</file>